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5A4FCA" w:rsidRDefault="001B1BEF" w:rsidP="002E24F7">
      <w:pPr>
        <w:rPr>
          <w:b/>
          <w:sz w:val="24"/>
          <w:szCs w:val="24"/>
        </w:rPr>
      </w:pPr>
      <w:r w:rsidRPr="005A4FCA">
        <w:rPr>
          <w:b/>
          <w:sz w:val="24"/>
        </w:rPr>
        <w:t>Model ugovora za dodjelu bespovratnih sredstava za Erasmus+ mobilnost pojedinaca</w:t>
      </w:r>
    </w:p>
    <w:p w14:paraId="4BEE1466" w14:textId="77777777" w:rsidR="00F16BF1" w:rsidRPr="005A4FCA" w:rsidRDefault="00F16BF1" w:rsidP="002E24F7">
      <w:pPr>
        <w:rPr>
          <w:b/>
          <w:sz w:val="24"/>
          <w:szCs w:val="24"/>
        </w:rPr>
      </w:pPr>
    </w:p>
    <w:p w14:paraId="07916CD1" w14:textId="6FF16068" w:rsidR="00CD44F4" w:rsidRPr="005A4FCA" w:rsidRDefault="00F16BF1" w:rsidP="006720F0">
      <w:pPr>
        <w:jc w:val="both"/>
        <w:rPr>
          <w:szCs w:val="24"/>
        </w:rPr>
      </w:pPr>
      <w:r w:rsidRPr="005A4FCA">
        <w:rPr>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710846A5" w14:textId="77777777" w:rsidR="006620C8" w:rsidRPr="005A4FCA" w:rsidRDefault="006620C8" w:rsidP="002E24F7"/>
    <w:p w14:paraId="658B1509" w14:textId="77777777" w:rsidR="009302C3" w:rsidRPr="005A4FCA" w:rsidRDefault="007021B2" w:rsidP="00C7621D">
      <w:r w:rsidRPr="005A4FCA">
        <w:t xml:space="preserve">Područje: </w:t>
      </w:r>
      <w:r w:rsidRPr="005A4FCA">
        <w:rPr>
          <w:highlight w:val="cyan"/>
        </w:rPr>
        <w:t>[Odgoj i opće obrazovanje/Strukovno obrazovanje i osposobljavanje/Obrazovanje odraslih]</w:t>
      </w:r>
    </w:p>
    <w:p w14:paraId="23B2E618" w14:textId="77777777" w:rsidR="006620C8" w:rsidRPr="005A4FCA" w:rsidRDefault="006620C8" w:rsidP="00BB726D">
      <w:pPr>
        <w:tabs>
          <w:tab w:val="left" w:pos="2552"/>
        </w:tabs>
      </w:pPr>
    </w:p>
    <w:p w14:paraId="2131E8CF" w14:textId="77777777" w:rsidR="006620C8" w:rsidRPr="005A4FCA" w:rsidRDefault="006620C8" w:rsidP="00C7621D">
      <w:r w:rsidRPr="005A4FCA">
        <w:rPr>
          <w:highlight w:val="cyan"/>
        </w:rPr>
        <w:t>[Puni službeni naziv organizacije pošiljateljice]</w:t>
      </w:r>
    </w:p>
    <w:p w14:paraId="12BD089F" w14:textId="77777777" w:rsidR="006620C8" w:rsidRPr="005A4FCA" w:rsidRDefault="006620C8" w:rsidP="006620C8">
      <w:pPr>
        <w:rPr>
          <w:szCs w:val="24"/>
        </w:rPr>
      </w:pPr>
      <w:r w:rsidRPr="005A4FCA">
        <w:t xml:space="preserve">Adresa: </w:t>
      </w:r>
      <w:r w:rsidRPr="005A4FCA">
        <w:rPr>
          <w:highlight w:val="cyan"/>
        </w:rPr>
        <w:t>[puna službena adresa]</w:t>
      </w:r>
    </w:p>
    <w:p w14:paraId="790070CF" w14:textId="77777777" w:rsidR="00232FA3" w:rsidRPr="005A4FCA" w:rsidRDefault="00E22588" w:rsidP="006620C8">
      <w:pPr>
        <w:rPr>
          <w:szCs w:val="24"/>
        </w:rPr>
      </w:pPr>
      <w:r w:rsidRPr="005A4FCA">
        <w:t xml:space="preserve">Kod projekta: </w:t>
      </w:r>
      <w:r w:rsidRPr="005A4FCA">
        <w:rPr>
          <w:highlight w:val="cyan"/>
        </w:rPr>
        <w:t>[U standardnom obliku: YYYY-R-NA00-KA000-FFF-000000000)</w:t>
      </w:r>
    </w:p>
    <w:p w14:paraId="20F4A61E" w14:textId="77777777" w:rsidR="003E0B5C" w:rsidRPr="005A4FCA" w:rsidRDefault="00E22588" w:rsidP="006620C8">
      <w:pPr>
        <w:rPr>
          <w:szCs w:val="24"/>
        </w:rPr>
      </w:pPr>
      <w:r w:rsidRPr="005A4FCA">
        <w:t xml:space="preserve">Vrsta aktivnosti: </w:t>
      </w:r>
      <w:r w:rsidRPr="005A4FCA">
        <w:rPr>
          <w:highlight w:val="cyan"/>
        </w:rPr>
        <w:t>[koristiti klasifikaciju vrste aktivnosti iz Vodiča kroz program Erasmus+, npr. „praćenje rada“]</w:t>
      </w:r>
    </w:p>
    <w:p w14:paraId="64959C8C" w14:textId="77777777" w:rsidR="00515EDE" w:rsidRPr="005A4FCA" w:rsidRDefault="00515EDE" w:rsidP="00515EDE">
      <w:pPr>
        <w:rPr>
          <w:szCs w:val="24"/>
        </w:rPr>
      </w:pPr>
      <w:r w:rsidRPr="005A4FCA">
        <w:t xml:space="preserve">Identifikacijski broj Erasmus+ mobilnosti: </w:t>
      </w:r>
      <w:r w:rsidRPr="005A4FCA">
        <w:rPr>
          <w:highlight w:val="cyan"/>
        </w:rPr>
        <w:t>[ako je dostupno]</w:t>
      </w:r>
    </w:p>
    <w:p w14:paraId="5AA383EB" w14:textId="77777777" w:rsidR="004938F7" w:rsidRPr="005A4FCA" w:rsidRDefault="004938F7" w:rsidP="006620C8">
      <w:pPr>
        <w:rPr>
          <w:sz w:val="22"/>
          <w:szCs w:val="24"/>
        </w:rPr>
      </w:pPr>
    </w:p>
    <w:p w14:paraId="4E08BF23" w14:textId="032C9032" w:rsidR="006620C8" w:rsidRPr="005A4FCA" w:rsidRDefault="008817C6" w:rsidP="006620C8">
      <w:pPr>
        <w:rPr>
          <w:szCs w:val="24"/>
        </w:rPr>
      </w:pPr>
      <w:r w:rsidRPr="005A4FCA">
        <w:t>U nastavku „organizacija“, za potrebe potpisivanja ovog ugovora, zastupana po [</w:t>
      </w:r>
      <w:r w:rsidRPr="005A4FCA">
        <w:rPr>
          <w:highlight w:val="cyan"/>
        </w:rPr>
        <w:t>ime prezime i funkcija</w:t>
      </w:r>
      <w:r w:rsidRPr="005A4FCA">
        <w:t>] s jedne strane i</w:t>
      </w:r>
    </w:p>
    <w:p w14:paraId="409989B7" w14:textId="77777777" w:rsidR="006620C8" w:rsidRPr="005A4FCA" w:rsidRDefault="006620C8" w:rsidP="006620C8">
      <w:pPr>
        <w:rPr>
          <w:szCs w:val="24"/>
        </w:rPr>
      </w:pPr>
      <w:r w:rsidRPr="005A4FCA">
        <w:t xml:space="preserve"> </w:t>
      </w:r>
    </w:p>
    <w:p w14:paraId="5D450FD0" w14:textId="77777777" w:rsidR="006620C8" w:rsidRPr="005A4FCA" w:rsidRDefault="006620C8" w:rsidP="00C7621D">
      <w:pPr>
        <w:rPr>
          <w:sz w:val="22"/>
          <w:szCs w:val="24"/>
        </w:rPr>
      </w:pPr>
      <w:r w:rsidRPr="005A4FCA">
        <w:rPr>
          <w:highlight w:val="cyan"/>
        </w:rPr>
        <w:t>[Ime i prezime sudionika]</w:t>
      </w:r>
    </w:p>
    <w:p w14:paraId="3D7C92B4" w14:textId="77777777" w:rsidR="006620C8" w:rsidRPr="005A4FCA" w:rsidRDefault="006620C8" w:rsidP="006620C8">
      <w:r w:rsidRPr="005A4FCA">
        <w:t>Datum rođenja:</w:t>
      </w:r>
      <w:r w:rsidRPr="005A4FCA">
        <w:tab/>
      </w:r>
    </w:p>
    <w:p w14:paraId="6F14CBB2" w14:textId="77777777" w:rsidR="006620C8" w:rsidRPr="005A4FCA" w:rsidRDefault="006620C8" w:rsidP="006620C8">
      <w:r w:rsidRPr="005A4FCA">
        <w:t>Adresa: [</w:t>
      </w:r>
      <w:r w:rsidRPr="005A4FCA">
        <w:rPr>
          <w:highlight w:val="cyan"/>
        </w:rPr>
        <w:t>puna službena adresa</w:t>
      </w:r>
      <w:r w:rsidRPr="005A4FCA">
        <w:t>]</w:t>
      </w:r>
    </w:p>
    <w:p w14:paraId="0BD7505F" w14:textId="77777777" w:rsidR="00E22588" w:rsidRPr="005A4FCA" w:rsidRDefault="006620C8" w:rsidP="006620C8">
      <w:r w:rsidRPr="005A4FCA">
        <w:t>Telefon:</w:t>
      </w:r>
      <w:r w:rsidRPr="005A4FCA">
        <w:tab/>
      </w:r>
      <w:r w:rsidRPr="005A4FCA">
        <w:tab/>
      </w:r>
      <w:r w:rsidRPr="005A4FCA">
        <w:tab/>
      </w:r>
      <w:r w:rsidRPr="005A4FCA">
        <w:tab/>
      </w:r>
      <w:r w:rsidRPr="005A4FCA">
        <w:tab/>
      </w:r>
    </w:p>
    <w:p w14:paraId="5E3304C8" w14:textId="77777777" w:rsidR="006620C8" w:rsidRPr="005A4FCA" w:rsidRDefault="006620C8" w:rsidP="006620C8">
      <w:r w:rsidRPr="005A4FCA">
        <w:t>E-pošta:</w:t>
      </w:r>
    </w:p>
    <w:p w14:paraId="664B564E" w14:textId="77777777" w:rsidR="00A90767" w:rsidRPr="005A4FCA" w:rsidRDefault="00A90767" w:rsidP="00034F7C">
      <w:r w:rsidRPr="005A4FCA">
        <w:rPr>
          <w:highlight w:val="yellow"/>
        </w:rPr>
        <w:t>[Sljedeće stavke trebalo bi uključiti za sve sudionike koji primaju financijsku potporu iz programa Erasmus+, osim onih na koje se primjenjuje članak 3.2. opcija 2.].</w:t>
      </w:r>
    </w:p>
    <w:p w14:paraId="733ACC85" w14:textId="77777777" w:rsidR="00E22588" w:rsidRPr="005A4FCA" w:rsidRDefault="00E22588" w:rsidP="00E22588">
      <w:r w:rsidRPr="005A4FCA">
        <w:t>Bankovni račun na koji financijska potpora treba biti uplaćena:</w:t>
      </w:r>
    </w:p>
    <w:p w14:paraId="31C4F085" w14:textId="77777777" w:rsidR="00E22588" w:rsidRPr="005A4FCA" w:rsidRDefault="00E22588" w:rsidP="00E22588">
      <w:r w:rsidRPr="005A4FCA">
        <w:t xml:space="preserve">Vlasnik bankovnog računa: </w:t>
      </w:r>
    </w:p>
    <w:p w14:paraId="6B4BEEDD" w14:textId="77777777" w:rsidR="00E22588" w:rsidRPr="005A4FCA" w:rsidRDefault="00E22588" w:rsidP="00E22588">
      <w:r w:rsidRPr="005A4FCA">
        <w:t xml:space="preserve">Naziv banke: </w:t>
      </w:r>
    </w:p>
    <w:p w14:paraId="5B17783D" w14:textId="77777777" w:rsidR="00E22588" w:rsidRPr="005A4FCA" w:rsidRDefault="00E22588" w:rsidP="00E22588">
      <w:r w:rsidRPr="005A4FCA">
        <w:t xml:space="preserve">Broj odobrenja/BIC/SWIFT: </w:t>
      </w:r>
      <w:r w:rsidRPr="005A4FCA">
        <w:tab/>
      </w:r>
      <w:r w:rsidRPr="005A4FCA">
        <w:tab/>
      </w:r>
      <w:r w:rsidRPr="005A4FCA">
        <w:tab/>
      </w:r>
    </w:p>
    <w:p w14:paraId="2E6CA1FD" w14:textId="77777777" w:rsidR="00E22588" w:rsidRPr="005A4FCA" w:rsidRDefault="00E22588" w:rsidP="00E22588">
      <w:r w:rsidRPr="005A4FCA">
        <w:t>Broj računa/IBAN:</w:t>
      </w:r>
    </w:p>
    <w:p w14:paraId="188F3AFC" w14:textId="77777777" w:rsidR="00E22588" w:rsidRPr="005A4FCA" w:rsidRDefault="00E22588" w:rsidP="00E22588"/>
    <w:p w14:paraId="49D68161" w14:textId="5FA47294" w:rsidR="00973336" w:rsidRPr="005A4FCA" w:rsidRDefault="008817C6" w:rsidP="00374255">
      <w:pPr>
        <w:jc w:val="both"/>
      </w:pPr>
      <w:r w:rsidRPr="005A4FCA">
        <w:t xml:space="preserve">U nastavku „sudionik“ s druge strane, </w:t>
      </w:r>
    </w:p>
    <w:p w14:paraId="452E4A0B" w14:textId="77777777" w:rsidR="00973336" w:rsidRPr="005A4FCA" w:rsidRDefault="00973336" w:rsidP="00374255">
      <w:pPr>
        <w:jc w:val="both"/>
        <w:rPr>
          <w:sz w:val="24"/>
          <w:szCs w:val="24"/>
        </w:rPr>
      </w:pPr>
    </w:p>
    <w:p w14:paraId="1BDB5FBD" w14:textId="42CC7C3F" w:rsidR="00F96310" w:rsidRPr="005A4FCA" w:rsidRDefault="008817C6" w:rsidP="00C7621D">
      <w:r w:rsidRPr="005A4FCA">
        <w:t>suglasni su oko dolje navedenih Posebnih uvjeta i Priloga koji čine sastavni dio ovog ugovora (u nastavku „ugovor“):</w:t>
      </w:r>
    </w:p>
    <w:p w14:paraId="49F4A409" w14:textId="77777777" w:rsidR="00B24EA9" w:rsidRPr="005A4FCA" w:rsidRDefault="00B24EA9" w:rsidP="00C7621D"/>
    <w:p w14:paraId="4945C6F5" w14:textId="77777777" w:rsidR="00B24EA9" w:rsidRPr="005A4FCA" w:rsidRDefault="00B24EA9" w:rsidP="00C7621D">
      <w:r w:rsidRPr="005A4FCA">
        <w:t>Prilog I.: Erasmus+ Ugovor o učenju</w:t>
      </w:r>
    </w:p>
    <w:p w14:paraId="14EE8F1B" w14:textId="77777777" w:rsidR="00B24EA9" w:rsidRPr="005A4FCA" w:rsidRDefault="00B24EA9" w:rsidP="00C7621D">
      <w:r w:rsidRPr="005A4FCA">
        <w:t>Prilog II.: Opći uvjeti</w:t>
      </w:r>
    </w:p>
    <w:p w14:paraId="1EF4BA14" w14:textId="77777777" w:rsidR="002570DE" w:rsidRPr="005A4FCA" w:rsidRDefault="002570DE" w:rsidP="00C7621D">
      <w:pPr>
        <w:tabs>
          <w:tab w:val="left" w:pos="1701"/>
        </w:tabs>
        <w:rPr>
          <w:sz w:val="24"/>
          <w:szCs w:val="24"/>
        </w:rPr>
      </w:pPr>
    </w:p>
    <w:p w14:paraId="2D935EBE" w14:textId="77777777" w:rsidR="007A5668" w:rsidRPr="005A4FCA" w:rsidRDefault="007A5668" w:rsidP="007A5668">
      <w:pPr>
        <w:jc w:val="both"/>
      </w:pPr>
      <w:r w:rsidRPr="005A4FCA">
        <w:t xml:space="preserve">Odredbe Posebnih uvjeta Ugovora imaju prednost pred njegovim prilozima. </w:t>
      </w:r>
    </w:p>
    <w:p w14:paraId="09A671D3" w14:textId="77777777" w:rsidR="00522CD5" w:rsidRPr="005A4FCA" w:rsidRDefault="00522CD5" w:rsidP="00065470">
      <w:pPr>
        <w:jc w:val="both"/>
        <w:rPr>
          <w:sz w:val="24"/>
          <w:szCs w:val="24"/>
          <w:highlight w:val="cyan"/>
        </w:rPr>
      </w:pPr>
    </w:p>
    <w:p w14:paraId="5169541D" w14:textId="77777777" w:rsidR="00F92BA8" w:rsidRPr="005A4FCA" w:rsidRDefault="00F92BA8" w:rsidP="00F92BA8">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50CCB9AC" w14:textId="77777777" w:rsidR="00F92BA8" w:rsidRPr="005A4FCA" w:rsidRDefault="00F92BA8" w:rsidP="00065470">
      <w:pPr>
        <w:jc w:val="both"/>
        <w:rPr>
          <w:sz w:val="24"/>
          <w:szCs w:val="24"/>
          <w:highlight w:val="cyan"/>
        </w:rPr>
      </w:pPr>
    </w:p>
    <w:p w14:paraId="58FBCCDB" w14:textId="77777777" w:rsidR="00972493" w:rsidRPr="005A4FCA" w:rsidRDefault="00972493">
      <w:pPr>
        <w:rPr>
          <w:sz w:val="24"/>
          <w:szCs w:val="24"/>
        </w:rPr>
      </w:pPr>
      <w:r w:rsidRPr="005A4FCA">
        <w:br w:type="page"/>
      </w:r>
    </w:p>
    <w:p w14:paraId="4EEED170" w14:textId="77777777" w:rsidR="00D5448C" w:rsidRPr="005A4FCA" w:rsidRDefault="007A5668" w:rsidP="006720F0">
      <w:pPr>
        <w:jc w:val="center"/>
        <w:rPr>
          <w:sz w:val="24"/>
          <w:szCs w:val="24"/>
        </w:rPr>
      </w:pPr>
      <w:r w:rsidRPr="005A4FCA">
        <w:rPr>
          <w:sz w:val="24"/>
        </w:rPr>
        <w:lastRenderedPageBreak/>
        <w:t>POSEBNI UVJETI</w:t>
      </w:r>
    </w:p>
    <w:p w14:paraId="3AE59466" w14:textId="77777777" w:rsidR="007A5668" w:rsidRPr="005A4FCA" w:rsidRDefault="007A5668" w:rsidP="006720F0">
      <w:pPr>
        <w:jc w:val="center"/>
        <w:rPr>
          <w:sz w:val="24"/>
          <w:szCs w:val="24"/>
        </w:rPr>
      </w:pPr>
    </w:p>
    <w:p w14:paraId="147AD750"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1. – PREDMET UGOVORA </w:t>
      </w:r>
    </w:p>
    <w:p w14:paraId="47A2CBC3" w14:textId="77777777" w:rsidR="00E07160" w:rsidRPr="005A4FCA" w:rsidRDefault="00F96310">
      <w:pPr>
        <w:ind w:left="567" w:hanging="567"/>
        <w:jc w:val="both"/>
      </w:pPr>
      <w:r w:rsidRPr="005A4FCA">
        <w:t>1.1.</w:t>
      </w:r>
      <w:r w:rsidRPr="005A4FCA">
        <w:tab/>
        <w:t xml:space="preserve">Organizacija je dužna pružiti potporu sudioniku za provođenje aktivnosti mobilnosti u okviru programa Erasmus+. </w:t>
      </w:r>
    </w:p>
    <w:p w14:paraId="4B6FDE6B" w14:textId="64907ED9" w:rsidR="00CE6FCA" w:rsidRPr="005A4FCA" w:rsidRDefault="00F96310" w:rsidP="00CE6FCA">
      <w:pPr>
        <w:ind w:left="567" w:hanging="567"/>
        <w:jc w:val="both"/>
      </w:pPr>
      <w:r w:rsidRPr="005A4FCA">
        <w:t>1.2.</w:t>
      </w:r>
      <w:r w:rsidRPr="005A4FCA">
        <w:tab/>
        <w:t xml:space="preserve">Sudionik prihvaća financijsku potporu ili </w:t>
      </w:r>
      <w:r w:rsidR="003D4343">
        <w:t xml:space="preserve">pružene </w:t>
      </w:r>
      <w:r w:rsidRPr="005A4FCA">
        <w:t xml:space="preserve">usluge kako je navedeno u članku 3. te na sebe preuzima provedbu aktivnosti mobilnosti kako je navedeno u Prilogu I. </w:t>
      </w:r>
    </w:p>
    <w:p w14:paraId="1DB47BE6" w14:textId="305F6358" w:rsidR="00AB3943" w:rsidRPr="005A4FCA" w:rsidRDefault="00D70C32" w:rsidP="00784469">
      <w:pPr>
        <w:ind w:left="567" w:hanging="567"/>
        <w:jc w:val="both"/>
      </w:pPr>
      <w:r w:rsidRPr="005A4FCA">
        <w:t>1.3.</w:t>
      </w:r>
      <w:r w:rsidRPr="005A4FCA">
        <w:tab/>
        <w:t>Svaka izmjena ili dopuna ovom ugovoru mora biti zatražena i usuglašena od obje ugovorne stranke u obliku službenog pismena ili elektronskom  porukom.</w:t>
      </w:r>
    </w:p>
    <w:p w14:paraId="3001F5E8" w14:textId="77777777" w:rsidR="00AF3F14" w:rsidRPr="005A4FCA" w:rsidRDefault="00AF3F14">
      <w:pPr>
        <w:ind w:left="567" w:hanging="567"/>
        <w:jc w:val="both"/>
      </w:pPr>
    </w:p>
    <w:p w14:paraId="56438678" w14:textId="77777777" w:rsidR="00F96310" w:rsidRPr="005A4FCA" w:rsidRDefault="00F96310">
      <w:pPr>
        <w:pBdr>
          <w:bottom w:val="single" w:sz="6" w:space="1" w:color="auto"/>
        </w:pBdr>
        <w:ind w:left="567" w:hanging="567"/>
      </w:pPr>
      <w:r w:rsidRPr="005A4FCA">
        <w:t>ČLANAK 2. – STUPANJE UGOVORA NA SNAGU I TRAJANJE MOBILNOSTI</w:t>
      </w:r>
    </w:p>
    <w:p w14:paraId="778A847B" w14:textId="77777777" w:rsidR="00F96310" w:rsidRPr="005A4FCA" w:rsidRDefault="00F96310">
      <w:pPr>
        <w:ind w:left="567" w:hanging="567"/>
        <w:jc w:val="both"/>
      </w:pPr>
      <w:r w:rsidRPr="005A4FCA">
        <w:t>2.1.</w:t>
      </w:r>
      <w:r w:rsidRPr="005A4FCA">
        <w:tab/>
        <w:t>Ugovor stupa na snagu s datumom potpisivanja zadnje od dviju stranaka.</w:t>
      </w:r>
    </w:p>
    <w:p w14:paraId="18094930" w14:textId="77777777" w:rsidR="0004235D" w:rsidRPr="005A4FCA" w:rsidRDefault="00F96310" w:rsidP="00C7621D">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37497C7F" w14:textId="5B8F18A9" w:rsidR="00C560D5" w:rsidRPr="005A4FCA" w:rsidRDefault="001C7D24" w:rsidP="00ED0881">
      <w:pPr>
        <w:ind w:left="567" w:hanging="567"/>
        <w:jc w:val="both"/>
      </w:pPr>
      <w:r w:rsidRPr="005A4FCA">
        <w:t xml:space="preserve">2.3. </w:t>
      </w:r>
      <w:r w:rsidRPr="005A4FCA">
        <w:tab/>
        <w:t>Ukupno trajanje razdoblja m</w:t>
      </w:r>
      <w:r w:rsidR="003D4343">
        <w:t xml:space="preserve">obilnosti ne smije premašivati </w:t>
      </w:r>
      <w:r w:rsidRPr="005A4FCA">
        <w:t>[</w:t>
      </w:r>
      <w:r w:rsidRPr="005A4FCA">
        <w:rPr>
          <w:highlight w:val="cyan"/>
        </w:rPr>
        <w:t>X dana</w:t>
      </w:r>
      <w:r w:rsidR="003D4343">
        <w:t>]</w:t>
      </w:r>
      <w:r w:rsidRPr="005A4FCA">
        <w:rPr>
          <w:highlight w:val="yellow"/>
        </w:rPr>
        <w:t>[ispunjava korisnik u skladu s pravilima Vodiča kroz program Erasmus+</w:t>
      </w:r>
      <w:r w:rsidRPr="005A4FCA">
        <w:t>].</w:t>
      </w:r>
    </w:p>
    <w:p w14:paraId="1939E79C" w14:textId="77F5FF82" w:rsidR="00F96310" w:rsidRPr="005A4FCA" w:rsidRDefault="00C560D5" w:rsidP="00C7621D">
      <w:pPr>
        <w:tabs>
          <w:tab w:val="left" w:pos="567"/>
        </w:tabs>
        <w:ind w:left="567" w:hanging="567"/>
        <w:jc w:val="both"/>
      </w:pPr>
      <w:r w:rsidRPr="005A4FCA">
        <w:t xml:space="preserve">2.4. </w:t>
      </w:r>
      <w:r w:rsidRPr="005A4FCA">
        <w:tab/>
        <w:t xml:space="preserve">Sudionik može poslati zahtjev za produljenje razdoblja mobilnosti ako je isto u skladu s ograničenjem navedenim u članku 2.3. Ako organizacija pristane produljiti trajanje razdoblja mobilnosti, potrebno je </w:t>
      </w:r>
      <w:r w:rsidR="00640163" w:rsidRPr="005A4FCA">
        <w:t xml:space="preserve">sukladno tome </w:t>
      </w:r>
      <w:r w:rsidRPr="005A4FCA">
        <w:t>izmijeniti ugovor.</w:t>
      </w:r>
      <w:r w:rsidRPr="005A4FCA">
        <w:tab/>
      </w:r>
    </w:p>
    <w:p w14:paraId="5D770C7C" w14:textId="77777777" w:rsidR="00FA56BC" w:rsidRPr="005A4FCA" w:rsidRDefault="00FA56BC">
      <w:pPr>
        <w:pStyle w:val="Text1"/>
        <w:spacing w:after="0"/>
        <w:ind w:left="0"/>
        <w:rPr>
          <w:sz w:val="20"/>
          <w:u w:val="single"/>
        </w:rPr>
      </w:pPr>
    </w:p>
    <w:p w14:paraId="3B26CF75"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3. – FINANCIJSKA POTPORA </w:t>
      </w:r>
    </w:p>
    <w:p w14:paraId="5AF1903F" w14:textId="77777777" w:rsidR="002B6DE8" w:rsidRPr="005A4FCA" w:rsidRDefault="003E13DC" w:rsidP="003E13DC">
      <w:pPr>
        <w:ind w:left="567" w:hanging="567"/>
        <w:jc w:val="both"/>
      </w:pPr>
      <w:r w:rsidRPr="005A4FCA">
        <w:t>3.1.</w:t>
      </w:r>
      <w:r w:rsidRPr="005A4FCA">
        <w:tab/>
        <w:t>Financijska potpora izračunava se na temelju pravila o financiranju navedenih u Vodiču kroz program Erasmus+.</w:t>
      </w:r>
    </w:p>
    <w:p w14:paraId="0037AB70" w14:textId="77777777" w:rsidR="003E13DC" w:rsidRPr="005A4FCA" w:rsidRDefault="002B6DE8">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72B8A666" w14:textId="77777777" w:rsidR="00E90CC6" w:rsidRPr="005A4FCA" w:rsidRDefault="004D1AFF" w:rsidP="00E90CC6">
      <w:pPr>
        <w:ind w:left="567" w:hanging="567"/>
        <w:jc w:val="both"/>
      </w:pPr>
      <w:r w:rsidRPr="005A4FCA">
        <w:t xml:space="preserve">3.3.      Ukupna financijska potpora za razdoblje mobilnosti iznosi  </w:t>
      </w:r>
      <w:r w:rsidRPr="005A4FCA">
        <w:rPr>
          <w:highlight w:val="cyan"/>
        </w:rPr>
        <w:t>[…]</w:t>
      </w:r>
      <w:r w:rsidRPr="005A4FCA">
        <w:t xml:space="preserve"> EUR.</w:t>
      </w:r>
    </w:p>
    <w:p w14:paraId="30D49889" w14:textId="77777777" w:rsidR="00D7021C" w:rsidRPr="005A4FCA" w:rsidRDefault="003E13DC" w:rsidP="00D7021C">
      <w:pPr>
        <w:ind w:left="567" w:hanging="567"/>
        <w:jc w:val="both"/>
      </w:pPr>
      <w:r w:rsidRPr="005A4FCA">
        <w:t>3.4.</w:t>
      </w:r>
      <w:r w:rsidRPr="005A4FCA">
        <w:tab/>
      </w:r>
      <w:r w:rsidRPr="005A4FCA">
        <w:rPr>
          <w:highlight w:val="cyan"/>
        </w:rPr>
        <w:t>[odabrati opciju 1., opciju 2. ili opciju 3.]</w:t>
      </w:r>
      <w:r w:rsidRPr="005A4FCA">
        <w:t xml:space="preserve">  </w:t>
      </w:r>
    </w:p>
    <w:p w14:paraId="66EC7CD6" w14:textId="77777777" w:rsidR="00F10B5C" w:rsidRPr="005A4FCA" w:rsidRDefault="00F10B5C" w:rsidP="00DB3D0C">
      <w:pPr>
        <w:ind w:left="567"/>
        <w:jc w:val="both"/>
      </w:pPr>
      <w:r w:rsidRPr="005A4FCA">
        <w:rPr>
          <w:highlight w:val="yellow"/>
        </w:rPr>
        <w:t>[Opcija 1.]</w:t>
      </w:r>
    </w:p>
    <w:p w14:paraId="197DF902" w14:textId="77777777" w:rsidR="0084210E" w:rsidRPr="005A4FCA" w:rsidRDefault="004661D6" w:rsidP="0084210E">
      <w:pPr>
        <w:ind w:left="567"/>
        <w:jc w:val="both"/>
      </w:pPr>
      <w:r w:rsidRPr="005A4FCA">
        <w:t>Organizacija sudioniku pruža potrebnu potporu u obliku isplate iznosa navedenog u članku 3.3.</w:t>
      </w:r>
    </w:p>
    <w:p w14:paraId="10C67E59" w14:textId="77777777" w:rsidR="00F10B5C" w:rsidRPr="005A4FCA" w:rsidRDefault="00F10B5C" w:rsidP="000C2287">
      <w:pPr>
        <w:ind w:left="567"/>
        <w:jc w:val="both"/>
      </w:pPr>
      <w:r w:rsidRPr="005A4FCA">
        <w:rPr>
          <w:highlight w:val="yellow"/>
        </w:rPr>
        <w:t>[Opcija 2.]</w:t>
      </w:r>
    </w:p>
    <w:p w14:paraId="29E9CDC9" w14:textId="158E0FE4" w:rsidR="0084210E" w:rsidRPr="005A4FCA" w:rsidRDefault="0084210E" w:rsidP="0084210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09886D5E" w14:textId="77777777" w:rsidR="00B70E72" w:rsidRPr="005A4FCA" w:rsidRDefault="001941B7" w:rsidP="001941B7">
      <w:pPr>
        <w:ind w:left="567"/>
        <w:jc w:val="both"/>
        <w:rPr>
          <w:highlight w:val="yellow"/>
        </w:rPr>
      </w:pPr>
      <w:r w:rsidRPr="005A4FCA">
        <w:rPr>
          <w:highlight w:val="yellow"/>
        </w:rPr>
        <w:t>[Opcija 3.]</w:t>
      </w:r>
    </w:p>
    <w:p w14:paraId="51D85E5A" w14:textId="4D801BD6" w:rsidR="004661D6" w:rsidRPr="005A4FCA" w:rsidRDefault="004661D6">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sidR="003D4343">
        <w:rPr>
          <w:highlight w:val="cyan"/>
        </w:rPr>
        <w:t>[putovanja</w:t>
      </w:r>
      <w:r w:rsidRPr="005A4FCA">
        <w:rPr>
          <w:highlight w:val="cyan"/>
        </w:rPr>
        <w:t xml:space="preserve">/ pojedinačne potpore/ jezične potpore/ </w:t>
      </w:r>
      <w:r w:rsidR="00640163">
        <w:rPr>
          <w:highlight w:val="cyan"/>
        </w:rPr>
        <w:t>kotizacije</w:t>
      </w:r>
      <w:r w:rsidRPr="005A4FCA">
        <w:rPr>
          <w:highlight w:val="cyan"/>
        </w:rPr>
        <w:t>/ potpore za uključiv</w:t>
      </w:r>
      <w:r w:rsidR="00640163">
        <w:rPr>
          <w:highlight w:val="cyan"/>
        </w:rPr>
        <w:t>anje</w:t>
      </w:r>
      <w:r w:rsidRPr="005A4FCA">
        <w:rPr>
          <w:highlight w:val="cyan"/>
        </w:rPr>
        <w:t>]</w:t>
      </w:r>
    </w:p>
    <w:p w14:paraId="74A88D2A" w14:textId="48D8AE9F" w:rsidR="001941B7" w:rsidRPr="005A4FCA" w:rsidRDefault="004661D6" w:rsidP="001941B7">
      <w:pPr>
        <w:ind w:left="567"/>
        <w:jc w:val="both"/>
      </w:pPr>
      <w:r w:rsidRPr="005A4FCA">
        <w:t xml:space="preserve">Organizacija osigurava da izravno pružanje usluga zadovoljava potrebne standarde kvalitete i sigurnosti.  </w:t>
      </w:r>
    </w:p>
    <w:p w14:paraId="013C88BC" w14:textId="080FCF42" w:rsidR="00567F0A" w:rsidRPr="005A4FCA" w:rsidRDefault="00F653E1" w:rsidP="00567F0A">
      <w:pPr>
        <w:ind w:left="567" w:hanging="567"/>
        <w:jc w:val="both"/>
      </w:pPr>
      <w:r w:rsidRPr="005A4FCA">
        <w:t>3.5.</w:t>
      </w:r>
      <w:r w:rsidRPr="005A4FCA">
        <w:tab/>
        <w:t>Naknada troškova nastalih vezano uz potporu za uključiv</w:t>
      </w:r>
      <w:r w:rsidR="00640163">
        <w:t>anje</w:t>
      </w:r>
      <w:r w:rsidRPr="005A4FCA">
        <w:t>,  kada se primjenjuje,  temeljit će se na dokaznoj dokumentaciji koju dostavi sudionik.</w:t>
      </w:r>
    </w:p>
    <w:p w14:paraId="0A564D2C" w14:textId="77777777" w:rsidR="00412CD1" w:rsidRPr="005A4FCA" w:rsidRDefault="00F653E1" w:rsidP="00567F0A">
      <w:pPr>
        <w:ind w:left="567" w:hanging="567"/>
        <w:jc w:val="both"/>
      </w:pPr>
      <w:r w:rsidRPr="005A4FCA">
        <w:t>3.6.</w:t>
      </w:r>
      <w:r w:rsidRPr="005A4FCA">
        <w:tab/>
        <w:t xml:space="preserve">Financijska potpora ne može se koristiti za pokrivanje troškova koji su već financirani iz EU sredstava. </w:t>
      </w:r>
    </w:p>
    <w:p w14:paraId="2BDB3F4B" w14:textId="72DBC58E" w:rsidR="00E92E00" w:rsidRPr="005A4FCA" w:rsidRDefault="00F653E1" w:rsidP="00353ED3">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1517E8F8" w14:textId="77777777" w:rsidR="00004D98" w:rsidRPr="005A4FCA" w:rsidRDefault="00004D98" w:rsidP="00203C58">
      <w:pPr>
        <w:ind w:left="567" w:hanging="567"/>
        <w:jc w:val="both"/>
      </w:pPr>
    </w:p>
    <w:p w14:paraId="51511D37" w14:textId="30DDD69F" w:rsidR="00F96310" w:rsidRPr="005A4FCA" w:rsidRDefault="00F96310">
      <w:pPr>
        <w:pBdr>
          <w:bottom w:val="single" w:sz="6" w:space="1" w:color="auto"/>
        </w:pBdr>
        <w:ind w:left="567" w:hanging="567"/>
      </w:pPr>
      <w:r w:rsidRPr="005A4FCA">
        <w:t>ČLANAK 4. – NAČINI PLAĆANJA [</w:t>
      </w:r>
      <w:r w:rsidRPr="005A4FCA">
        <w:rPr>
          <w:highlight w:val="yellow"/>
        </w:rPr>
        <w:t xml:space="preserve">Primjenjuje se samo ako </w:t>
      </w:r>
      <w:r w:rsidR="003D4343">
        <w:rPr>
          <w:highlight w:val="yellow"/>
        </w:rPr>
        <w:t>je odabran</w:t>
      </w:r>
      <w:r w:rsidRPr="005A4FCA">
        <w:rPr>
          <w:highlight w:val="yellow"/>
        </w:rPr>
        <w:t xml:space="preserve"> članak 3.2.</w:t>
      </w:r>
      <w:r w:rsidR="003D4343">
        <w:rPr>
          <w:highlight w:val="yellow"/>
        </w:rPr>
        <w:t>,</w:t>
      </w:r>
      <w:r w:rsidRPr="005A4FCA">
        <w:rPr>
          <w:highlight w:val="yellow"/>
        </w:rPr>
        <w:t xml:space="preserve"> opcija 1. ili 3.</w:t>
      </w:r>
      <w:r w:rsidRPr="005A4FCA">
        <w:t>]</w:t>
      </w:r>
    </w:p>
    <w:p w14:paraId="2FDAA222" w14:textId="5BF33642" w:rsidR="00105F02" w:rsidRPr="005A4FCA" w:rsidRDefault="00F653E1" w:rsidP="00105F02">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pretfinanciranje koje čini </w:t>
      </w:r>
      <w:r w:rsidRPr="005A4FCA">
        <w:rPr>
          <w:highlight w:val="yellow"/>
        </w:rPr>
        <w:t>[organizacija pošiljateljica odabire između 50</w:t>
      </w:r>
      <w:r w:rsidR="00393DA3">
        <w:rPr>
          <w:highlight w:val="yellow"/>
        </w:rPr>
        <w:t xml:space="preserve"> </w:t>
      </w:r>
      <w:r w:rsidRPr="005A4FCA">
        <w:rPr>
          <w:highlight w:val="yellow"/>
        </w:rPr>
        <w:t>% i 100</w:t>
      </w:r>
      <w:r w:rsidR="00393DA3">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pretfinanciranja može se iznimno prihvatiti na temelju opravdanih razloga.</w:t>
      </w:r>
    </w:p>
    <w:p w14:paraId="718AB7BC" w14:textId="31814C7E" w:rsidR="00F96310" w:rsidRPr="005A4FCA" w:rsidRDefault="00F653E1" w:rsidP="00F13239">
      <w:pPr>
        <w:ind w:left="567" w:hanging="567"/>
        <w:jc w:val="both"/>
      </w:pPr>
      <w:r w:rsidRPr="005A4FCA">
        <w:t>4.2.</w:t>
      </w:r>
      <w:r w:rsidRPr="005A4FCA">
        <w:tab/>
      </w:r>
      <w:r w:rsidRPr="005A4FCA">
        <w:rPr>
          <w:highlight w:val="yellow"/>
        </w:rPr>
        <w:t>Ako je pretfinanciranje iz članka 4.1. niže od 100</w:t>
      </w:r>
      <w:r w:rsidR="00393DA3">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rsidR="003D4343">
        <w:t>Organizacija</w:t>
      </w:r>
      <w:r w:rsidRPr="005A4FCA">
        <w:t xml:space="preserve"> ima 45 kalendarskih dana za isplatu preostalog iznosa ili izdavanja naloga za povrat </w:t>
      </w:r>
      <w:r w:rsidR="007F7D66">
        <w:t>ako</w:t>
      </w:r>
      <w:r w:rsidRPr="005A4FCA">
        <w:t xml:space="preserve"> isti dospijeva.</w:t>
      </w:r>
    </w:p>
    <w:p w14:paraId="71B788C7" w14:textId="77777777" w:rsidR="00C64F27" w:rsidRPr="005A4FCA" w:rsidRDefault="00C64F27" w:rsidP="00CC45AF">
      <w:pPr>
        <w:jc w:val="both"/>
      </w:pPr>
    </w:p>
    <w:p w14:paraId="29072046" w14:textId="77777777" w:rsidR="003415BB" w:rsidRPr="005A4FCA" w:rsidRDefault="00FA56BC" w:rsidP="003415BB">
      <w:pPr>
        <w:pBdr>
          <w:bottom w:val="single" w:sz="6" w:space="1" w:color="auto"/>
        </w:pBdr>
        <w:jc w:val="both"/>
      </w:pPr>
      <w:r w:rsidRPr="005A4FCA">
        <w:t>ČLANAK 5. – OSIGURANJE</w:t>
      </w:r>
    </w:p>
    <w:p w14:paraId="3E2AF144" w14:textId="027E808C" w:rsidR="00361766" w:rsidRPr="005A4FCA" w:rsidRDefault="00804F6B" w:rsidP="006575B8">
      <w:pPr>
        <w:ind w:left="567" w:hanging="567"/>
        <w:jc w:val="both"/>
      </w:pPr>
      <w:r w:rsidRPr="005A4FCA">
        <w:t xml:space="preserve">5.1.      Organizacija osigurava da sudionik ima odgovarajuće osiguranje </w:t>
      </w:r>
      <w:r w:rsidR="007F7D66">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sidR="00EC66F0">
        <w:rPr>
          <w:highlight w:val="yellow"/>
        </w:rPr>
        <w:t>sadržava</w:t>
      </w:r>
      <w:r w:rsidRPr="005A4FCA">
        <w:rPr>
          <w:highlight w:val="yellow"/>
        </w:rPr>
        <w:t xml:space="preserve"> suglasnost organizacije primateljice.]</w:t>
      </w:r>
    </w:p>
    <w:p w14:paraId="116DD927" w14:textId="270A2E31" w:rsidR="00C201E1" w:rsidRPr="005A4FCA" w:rsidRDefault="00C201E1" w:rsidP="00C201E1">
      <w:pPr>
        <w:ind w:left="567" w:hanging="567"/>
        <w:jc w:val="both"/>
      </w:pPr>
    </w:p>
    <w:p w14:paraId="20A04601" w14:textId="18C865DF" w:rsidR="006575B8" w:rsidRPr="005A4FCA" w:rsidRDefault="00C201E1" w:rsidP="006575B8">
      <w:pPr>
        <w:ind w:left="567" w:hanging="567"/>
        <w:jc w:val="both"/>
        <w:rPr>
          <w:snapToGrid/>
        </w:rPr>
      </w:pPr>
      <w:r w:rsidRPr="005A4FCA">
        <w:t xml:space="preserve">5.2.      Osiguranje obuhvaća </w:t>
      </w:r>
      <w:r w:rsidR="000E1D36">
        <w:t>barem</w:t>
      </w:r>
      <w:r w:rsidRPr="005A4FCA">
        <w:t xml:space="preserve"> zdravstveno osiguranje, osiguranje od odgovornosti i osiguranje od nezgode. </w:t>
      </w:r>
      <w:r w:rsidR="00613278"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594177">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6B77746F" w14:textId="149ED9D4" w:rsidR="00F7161A" w:rsidRPr="005A4FCA" w:rsidRDefault="00F7161A" w:rsidP="00B11E97">
      <w:pPr>
        <w:jc w:val="both"/>
      </w:pPr>
    </w:p>
    <w:p w14:paraId="3B6AAA9F" w14:textId="7D1EF42D" w:rsidR="004B196D" w:rsidRPr="005A4FCA" w:rsidRDefault="004B196D" w:rsidP="004B196D">
      <w:pPr>
        <w:ind w:left="567"/>
        <w:jc w:val="both"/>
      </w:pPr>
      <w:r w:rsidRPr="005A4FCA">
        <w:t>[</w:t>
      </w:r>
      <w:r w:rsidRPr="005A4FCA">
        <w:rPr>
          <w:highlight w:val="yellow"/>
        </w:rPr>
        <w:t>Preporučuje se uključiti i sljedeće informacije</w:t>
      </w:r>
      <w:r w:rsidR="0034428B" w:rsidRPr="005A4FCA">
        <w:t>:]</w:t>
      </w:r>
      <w:r w:rsidRPr="005A4FCA">
        <w:rPr>
          <w:highlight w:val="cyan"/>
        </w:rPr>
        <w:t>[pružatelj osiguranja, broj osiguranja i polica osiguranja]</w:t>
      </w:r>
    </w:p>
    <w:p w14:paraId="566AF086" w14:textId="77777777" w:rsidR="000A012E" w:rsidRPr="005A4FCA" w:rsidRDefault="000A012E" w:rsidP="00F7161A">
      <w:pPr>
        <w:ind w:left="567"/>
        <w:jc w:val="both"/>
      </w:pPr>
    </w:p>
    <w:p w14:paraId="781B9BE7" w14:textId="5AF8CF69" w:rsidR="008B06BB" w:rsidRPr="005A4FCA" w:rsidRDefault="00F7161A" w:rsidP="008B06BB">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00613278" w:rsidRPr="00613278">
        <w:t xml:space="preserve"> </w:t>
      </w:r>
      <w:r w:rsidRPr="005A4FCA">
        <w:rPr>
          <w:highlight w:val="yellow"/>
        </w:rPr>
        <w:t>[U slučaju zasebnih osiguranja, odgovorne osobe mogu biti različite i ovdje će biti navedene u skladu sa svojim odgovornostima].</w:t>
      </w:r>
    </w:p>
    <w:p w14:paraId="27117B92" w14:textId="78920713" w:rsidR="003415BB" w:rsidRPr="005A4FCA" w:rsidRDefault="003415BB" w:rsidP="00B11E97">
      <w:pPr>
        <w:ind w:left="567" w:hanging="567"/>
        <w:jc w:val="both"/>
      </w:pPr>
    </w:p>
    <w:p w14:paraId="64BE5FC3" w14:textId="77777777" w:rsidR="009B7B70" w:rsidRPr="005A4FCA" w:rsidRDefault="009B7B70" w:rsidP="009B7B70">
      <w:pPr>
        <w:ind w:left="567"/>
        <w:jc w:val="both"/>
      </w:pPr>
    </w:p>
    <w:p w14:paraId="766C9FDE" w14:textId="0E11103D" w:rsidR="00235465" w:rsidRPr="005A4FCA" w:rsidRDefault="00B12075" w:rsidP="00F82B38">
      <w:pPr>
        <w:pBdr>
          <w:bottom w:val="single" w:sz="6" w:space="1" w:color="auto"/>
        </w:pBdr>
        <w:jc w:val="both"/>
      </w:pPr>
      <w:r w:rsidRPr="005A4FCA">
        <w:t xml:space="preserve">ČLANAK 6. – MREŽNA JEZIČNA POTPORA </w:t>
      </w:r>
      <w:r w:rsidR="00613278">
        <w:rPr>
          <w:highlight w:val="yellow"/>
        </w:rPr>
        <w:t>[P</w:t>
      </w:r>
      <w:r w:rsidRPr="005A4FCA">
        <w:rPr>
          <w:highlight w:val="yellow"/>
        </w:rPr>
        <w:t>rimjenjuje se samo na mobilnosti u strukovnom obrazovanju i osposobljavanju za koje je glavni jezik poduke ili rada bugarski, hrvatski, češki, danski, nizozemski, engleski, estonski, finski, francuski, njemački, grčki, mađarski, irski galski, talijanski, letonski, litavski, malteški, poljski, portugalski, rumunjski, slovački, slovenski, španjolski ili švedski (ili dodatni jezici nakon što postanu dostupni u alatu za mrežnu jezičnu potporu, osim izvornih govornika]</w:t>
      </w:r>
    </w:p>
    <w:p w14:paraId="403DF44B" w14:textId="77777777" w:rsidR="005433FA" w:rsidRPr="005A4FCA" w:rsidRDefault="00B12075" w:rsidP="005433FA">
      <w:r w:rsidRPr="005A4FCA">
        <w:t>6.1.</w:t>
      </w:r>
      <w:r w:rsidRPr="005A4FCA">
        <w:tab/>
        <w:t xml:space="preserve">Sudionik je dužan provesti mrežnu jezičnu procjenu prije razdoblja mobilnosti. </w:t>
      </w:r>
    </w:p>
    <w:p w14:paraId="23D1C9C6" w14:textId="77777777" w:rsidR="00B12075" w:rsidRPr="005A4FCA" w:rsidRDefault="00B12075" w:rsidP="00B12075">
      <w:pPr>
        <w:ind w:left="720" w:hanging="720"/>
      </w:pPr>
      <w:r w:rsidRPr="005A4FCA">
        <w:t xml:space="preserve"> </w:t>
      </w:r>
    </w:p>
    <w:p w14:paraId="42367351" w14:textId="77777777" w:rsidR="00B12075" w:rsidRPr="005A4FCA" w:rsidRDefault="00B12075" w:rsidP="00B12075">
      <w:pPr>
        <w:ind w:left="720" w:hanging="720"/>
      </w:pPr>
      <w:r w:rsidRPr="005A4FCA">
        <w:t>6.2.</w:t>
      </w:r>
      <w:r w:rsidRPr="005A4FCA">
        <w:tab/>
      </w:r>
      <w:r w:rsidRPr="005A4FCA">
        <w:rPr>
          <w:highlight w:val="yellow"/>
        </w:rPr>
        <w:t>[Primjenjivo samo na sudionike koji će koristiti mrežni jezični tečaj]</w:t>
      </w:r>
      <w:r w:rsidRPr="005A4FCA">
        <w:t xml:space="preserve"> Sudionik je dužan pratiti mrežni jezični tečaj odmah po dobivanju  pristupa te koristiti sve mogućnosti koje se njime nude. Sudionik je obvezan, ako nije u mogućnosti pohađati mrežni jezični tečaj, o istome odmah obavijestiti organizaciju i to prije pristupanja tečaju.</w:t>
      </w:r>
    </w:p>
    <w:p w14:paraId="3DF2C1B8" w14:textId="77777777" w:rsidR="004A4617" w:rsidRPr="005A4FCA" w:rsidRDefault="004A4617" w:rsidP="003510C5">
      <w:pPr>
        <w:pBdr>
          <w:bottom w:val="single" w:sz="6" w:space="0" w:color="auto"/>
        </w:pBdr>
      </w:pPr>
    </w:p>
    <w:p w14:paraId="24FE7AC6" w14:textId="77777777" w:rsidR="009B7B70" w:rsidRPr="005A4FCA" w:rsidRDefault="009B7B70" w:rsidP="003510C5">
      <w:pPr>
        <w:pBdr>
          <w:bottom w:val="single" w:sz="6" w:space="0" w:color="auto"/>
        </w:pBdr>
      </w:pPr>
      <w:r w:rsidRPr="005A4FCA">
        <w:t>ČLANAK 7. – ZAVRŠNO IZVJEŠĆE SUDIONIKA (EU UPITNIK)</w:t>
      </w:r>
    </w:p>
    <w:p w14:paraId="51B8C9FB" w14:textId="77777777" w:rsidR="00E870AD" w:rsidRPr="005A4FCA" w:rsidRDefault="004A4617" w:rsidP="00C3152B">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39298A09" w14:textId="77777777" w:rsidR="00F106E3" w:rsidRPr="005A4FCA" w:rsidRDefault="00F106E3" w:rsidP="00F106E3">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09A14BAC" w14:textId="77777777" w:rsidR="00F106E3" w:rsidRPr="005A4FCA" w:rsidRDefault="00F106E3" w:rsidP="00C3152B">
      <w:pPr>
        <w:tabs>
          <w:tab w:val="left" w:pos="567"/>
        </w:tabs>
        <w:ind w:left="567" w:hanging="567"/>
        <w:jc w:val="both"/>
      </w:pPr>
    </w:p>
    <w:p w14:paraId="0BE0B524" w14:textId="77777777" w:rsidR="00B42AE2" w:rsidRPr="005A4FCA" w:rsidRDefault="00E870AD" w:rsidP="00B42AE2">
      <w:pPr>
        <w:pBdr>
          <w:bottom w:val="single" w:sz="6" w:space="1" w:color="auto"/>
        </w:pBdr>
      </w:pPr>
      <w:r w:rsidRPr="005A4FCA">
        <w:t xml:space="preserve"> ČLANAK 8. – ZAŠTITA PODATAKA</w:t>
      </w:r>
    </w:p>
    <w:p w14:paraId="4691EDA2" w14:textId="77777777" w:rsidR="00F96310" w:rsidRPr="005A4FCA" w:rsidRDefault="00F96310" w:rsidP="00C3152B">
      <w:pPr>
        <w:tabs>
          <w:tab w:val="left" w:pos="567"/>
        </w:tabs>
        <w:ind w:left="567" w:hanging="567"/>
        <w:jc w:val="both"/>
      </w:pPr>
    </w:p>
    <w:p w14:paraId="67564B99" w14:textId="77777777" w:rsidR="005B72FD" w:rsidRDefault="005B72FD" w:rsidP="005B72FD">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6415494F" w14:textId="58572C8F" w:rsidR="00205DBF" w:rsidRPr="005A4FCA" w:rsidRDefault="00205DBF" w:rsidP="005B72FD">
      <w:pPr>
        <w:tabs>
          <w:tab w:val="left" w:pos="567"/>
        </w:tabs>
        <w:ind w:left="567" w:hanging="567"/>
        <w:jc w:val="both"/>
      </w:pPr>
      <w:r>
        <w:rPr>
          <w:lang w:val="fr-FR"/>
        </w:rPr>
        <w:t xml:space="preserve">           </w:t>
      </w:r>
      <w:hyperlink r:id="rId11" w:history="1">
        <w:r w:rsidRPr="00626BDE">
          <w:rPr>
            <w:rStyle w:val="Hyperlink"/>
          </w:rPr>
          <w:t>https://erasmus-plus.ec.europa.eu/erasmus-and-data-protection/privacy-statement-mobility-tool</w:t>
        </w:r>
      </w:hyperlink>
    </w:p>
    <w:p w14:paraId="749F0E10" w14:textId="77777777" w:rsidR="00B42AE2" w:rsidRPr="005A4FCA" w:rsidRDefault="00B42AE2" w:rsidP="00C3152B">
      <w:pPr>
        <w:tabs>
          <w:tab w:val="left" w:pos="567"/>
        </w:tabs>
        <w:ind w:left="567" w:hanging="567"/>
        <w:jc w:val="both"/>
      </w:pPr>
    </w:p>
    <w:p w14:paraId="14EB61B8" w14:textId="77777777" w:rsidR="00F96310" w:rsidRPr="005A4FCA" w:rsidRDefault="00067DF7">
      <w:pPr>
        <w:pBdr>
          <w:bottom w:val="single" w:sz="6" w:space="1" w:color="auto"/>
        </w:pBdr>
      </w:pPr>
      <w:r w:rsidRPr="005A4FCA">
        <w:t>ČLANAK 9. – MJERODAVNO PRAVO I  NADLEŽNI SUD</w:t>
      </w:r>
    </w:p>
    <w:p w14:paraId="25108485" w14:textId="7B6DA568" w:rsidR="00E870AD" w:rsidRPr="005A4FCA" w:rsidRDefault="00B42AE2" w:rsidP="00E870AD">
      <w:pPr>
        <w:tabs>
          <w:tab w:val="left" w:pos="567"/>
        </w:tabs>
        <w:ind w:left="567" w:hanging="567"/>
        <w:jc w:val="both"/>
      </w:pPr>
      <w:r w:rsidRPr="005A4FCA">
        <w:t>9.1.</w:t>
      </w:r>
      <w:r w:rsidRPr="005A4FCA">
        <w:tab/>
      </w:r>
      <w:r w:rsidR="007F7D66">
        <w:t>Za ovaj Ugovor mjerodavno je pravo Republike Hrvatske.</w:t>
      </w:r>
    </w:p>
    <w:p w14:paraId="05B8B065" w14:textId="77777777" w:rsidR="00E870AD" w:rsidRPr="005A4FCA" w:rsidRDefault="00B42AE2" w:rsidP="00E870AD">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953D083" w14:textId="77777777" w:rsidR="003D493D" w:rsidRPr="005A4FCA" w:rsidRDefault="003D493D">
      <w:pPr>
        <w:jc w:val="both"/>
        <w:rPr>
          <w:b/>
        </w:rPr>
      </w:pPr>
    </w:p>
    <w:p w14:paraId="3F72DF72" w14:textId="22A8CA0F" w:rsidR="005B72FD" w:rsidRDefault="005B72FD">
      <w:pPr>
        <w:jc w:val="both"/>
        <w:rPr>
          <w:b/>
        </w:rPr>
      </w:pPr>
    </w:p>
    <w:p w14:paraId="405C6B7B" w14:textId="349412D8" w:rsidR="007F7D66" w:rsidRDefault="007F7D66">
      <w:pPr>
        <w:jc w:val="both"/>
        <w:rPr>
          <w:b/>
        </w:rPr>
      </w:pPr>
    </w:p>
    <w:p w14:paraId="2FA3B50C" w14:textId="058F747C" w:rsidR="007F7D66" w:rsidRDefault="007F7D66">
      <w:pPr>
        <w:jc w:val="both"/>
        <w:rPr>
          <w:b/>
        </w:rPr>
      </w:pPr>
    </w:p>
    <w:p w14:paraId="6B747955" w14:textId="77777777" w:rsidR="005D3A80" w:rsidRDefault="005D3A80">
      <w:pPr>
        <w:jc w:val="both"/>
        <w:rPr>
          <w:b/>
        </w:rPr>
      </w:pPr>
    </w:p>
    <w:p w14:paraId="691E3940" w14:textId="77777777" w:rsidR="007F7D66" w:rsidRPr="005A4FCA" w:rsidRDefault="007F7D66">
      <w:pPr>
        <w:jc w:val="both"/>
        <w:rPr>
          <w:b/>
        </w:rPr>
      </w:pPr>
    </w:p>
    <w:p w14:paraId="34F2F88C" w14:textId="77777777" w:rsidR="00E829D1" w:rsidRPr="005A4FCA" w:rsidRDefault="00E829D1">
      <w:pPr>
        <w:jc w:val="both"/>
        <w:rPr>
          <w:b/>
        </w:rPr>
      </w:pPr>
    </w:p>
    <w:p w14:paraId="6835EE6B" w14:textId="77777777" w:rsidR="00F96310" w:rsidRPr="005A4FCA" w:rsidRDefault="00F96310">
      <w:pPr>
        <w:ind w:left="5812" w:hanging="5812"/>
      </w:pPr>
      <w:r w:rsidRPr="005A4FCA">
        <w:lastRenderedPageBreak/>
        <w:t>POTPISI</w:t>
      </w:r>
    </w:p>
    <w:p w14:paraId="78087DB9" w14:textId="77777777" w:rsidR="00780990" w:rsidRPr="005A4FCA" w:rsidRDefault="00780990">
      <w:pPr>
        <w:ind w:left="5812" w:hanging="5812"/>
      </w:pPr>
    </w:p>
    <w:p w14:paraId="78CC0FE6" w14:textId="77777777" w:rsidR="00F96310" w:rsidRPr="005A4FCA" w:rsidRDefault="00F96310">
      <w:pPr>
        <w:tabs>
          <w:tab w:val="left" w:pos="5670"/>
        </w:tabs>
      </w:pPr>
      <w:r w:rsidRPr="005A4FCA">
        <w:t>Za sudionika:</w:t>
      </w:r>
      <w:r w:rsidRPr="005A4FCA">
        <w:tab/>
        <w:t>Za organizaciju:</w:t>
      </w:r>
    </w:p>
    <w:p w14:paraId="478AE7C2" w14:textId="77777777" w:rsidR="00F96310" w:rsidRPr="005A4FCA" w:rsidRDefault="00924D53">
      <w:pPr>
        <w:tabs>
          <w:tab w:val="left" w:pos="5670"/>
        </w:tabs>
      </w:pPr>
      <w:r w:rsidRPr="005A4FCA">
        <w:t>[</w:t>
      </w:r>
      <w:r w:rsidRPr="005A4FCA">
        <w:rPr>
          <w:highlight w:val="yellow"/>
        </w:rPr>
        <w:t>Ime / prezime</w:t>
      </w:r>
      <w:r w:rsidRPr="005A4FCA">
        <w:t>]</w:t>
      </w:r>
      <w:r w:rsidRPr="005A4FCA">
        <w:tab/>
        <w:t>[</w:t>
      </w:r>
      <w:r w:rsidRPr="005A4FCA">
        <w:rPr>
          <w:highlight w:val="yellow"/>
        </w:rPr>
        <w:t>Ime / prezime / funkcija</w:t>
      </w:r>
      <w:r w:rsidRPr="005A4FCA">
        <w:t>]</w:t>
      </w:r>
    </w:p>
    <w:p w14:paraId="36E9EB66" w14:textId="77777777" w:rsidR="00F96310" w:rsidRPr="005A4FCA" w:rsidRDefault="00F96310">
      <w:pPr>
        <w:tabs>
          <w:tab w:val="left" w:pos="5670"/>
        </w:tabs>
        <w:ind w:left="5812" w:hanging="5812"/>
      </w:pPr>
    </w:p>
    <w:p w14:paraId="46F86D70" w14:textId="77777777" w:rsidR="00F96310" w:rsidRPr="005A4FCA" w:rsidRDefault="00F96310">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438B432B" w14:textId="77777777" w:rsidR="00F96310" w:rsidRPr="005A4FCA" w:rsidRDefault="00F96310">
      <w:pPr>
        <w:tabs>
          <w:tab w:val="left" w:pos="5670"/>
        </w:tabs>
      </w:pPr>
    </w:p>
    <w:p w14:paraId="509CAE86" w14:textId="6F972653" w:rsidR="00137EB2" w:rsidRPr="00382816" w:rsidRDefault="00382816">
      <w:pPr>
        <w:tabs>
          <w:tab w:val="left" w:pos="5670"/>
        </w:tabs>
      </w:pP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r w:rsidR="00F96310" w:rsidRPr="005A4FCA">
        <w:tab/>
      </w:r>
      <w:r w:rsidRPr="00DE2995">
        <w:t xml:space="preserve">Sastavljeno u </w:t>
      </w:r>
      <w:r w:rsidRPr="00382816">
        <w:t>[</w:t>
      </w:r>
      <w:r w:rsidRPr="00382816">
        <w:rPr>
          <w:highlight w:val="yellow"/>
        </w:rPr>
        <w:t>mjesto</w:t>
      </w:r>
      <w:r w:rsidRPr="00382816">
        <w:t>], dana [</w:t>
      </w:r>
      <w:r w:rsidRPr="00382816">
        <w:rPr>
          <w:highlight w:val="yellow"/>
        </w:rPr>
        <w:t>datum</w:t>
      </w:r>
      <w:r w:rsidRPr="00382816">
        <w:t>]</w:t>
      </w:r>
    </w:p>
    <w:p w14:paraId="25E025B8" w14:textId="77777777" w:rsidR="00137EB2" w:rsidRPr="005A4FCA" w:rsidRDefault="003D493D">
      <w:pPr>
        <w:tabs>
          <w:tab w:val="left" w:pos="5670"/>
        </w:tabs>
        <w:rPr>
          <w:sz w:val="16"/>
          <w:szCs w:val="16"/>
        </w:rPr>
      </w:pPr>
      <w:r w:rsidRPr="005A4FCA">
        <w:br w:type="page"/>
      </w:r>
    </w:p>
    <w:p w14:paraId="2313D1EC" w14:textId="77777777" w:rsidR="00137EB2" w:rsidRPr="005A4FCA" w:rsidRDefault="00137EB2" w:rsidP="00137EB2">
      <w:pPr>
        <w:tabs>
          <w:tab w:val="left" w:pos="1701"/>
        </w:tabs>
        <w:jc w:val="right"/>
        <w:rPr>
          <w:b/>
          <w:sz w:val="24"/>
          <w:szCs w:val="24"/>
        </w:rPr>
      </w:pPr>
      <w:r w:rsidRPr="005A4FCA">
        <w:rPr>
          <w:b/>
          <w:sz w:val="24"/>
        </w:rPr>
        <w:lastRenderedPageBreak/>
        <w:t>Prilog I.</w:t>
      </w:r>
    </w:p>
    <w:p w14:paraId="4A69088D" w14:textId="77777777" w:rsidR="00447E29" w:rsidRPr="005A4FCA" w:rsidRDefault="00447E29" w:rsidP="00137EB2">
      <w:pPr>
        <w:tabs>
          <w:tab w:val="left" w:pos="1701"/>
        </w:tabs>
        <w:jc w:val="right"/>
        <w:rPr>
          <w:sz w:val="24"/>
          <w:szCs w:val="24"/>
        </w:rPr>
      </w:pPr>
    </w:p>
    <w:p w14:paraId="3A79DD71" w14:textId="77777777" w:rsidR="00137EB2" w:rsidRPr="005A4FCA" w:rsidRDefault="00137EB2" w:rsidP="00C7621D">
      <w:pPr>
        <w:tabs>
          <w:tab w:val="left" w:pos="1701"/>
        </w:tabs>
        <w:jc w:val="center"/>
        <w:rPr>
          <w:sz w:val="16"/>
          <w:szCs w:val="16"/>
        </w:rPr>
      </w:pPr>
    </w:p>
    <w:p w14:paraId="7031182E" w14:textId="77777777" w:rsidR="00F66F07" w:rsidRPr="005A4FCA" w:rsidRDefault="00F66F07" w:rsidP="00BB726D">
      <w:pPr>
        <w:tabs>
          <w:tab w:val="left" w:pos="1701"/>
        </w:tabs>
        <w:ind w:left="1701" w:hanging="1701"/>
        <w:jc w:val="center"/>
        <w:rPr>
          <w:b/>
          <w:sz w:val="24"/>
          <w:szCs w:val="24"/>
        </w:rPr>
      </w:pPr>
      <w:r w:rsidRPr="005A4FCA">
        <w:rPr>
          <w:b/>
          <w:sz w:val="24"/>
        </w:rPr>
        <w:t>Ugovor o učenju</w:t>
      </w:r>
    </w:p>
    <w:p w14:paraId="26799EA3" w14:textId="77777777" w:rsidR="00F66F07" w:rsidRPr="005A4FCA" w:rsidRDefault="00F66F07" w:rsidP="00BB726D">
      <w:pPr>
        <w:tabs>
          <w:tab w:val="left" w:pos="5670"/>
        </w:tabs>
        <w:jc w:val="center"/>
        <w:rPr>
          <w:b/>
          <w:sz w:val="16"/>
          <w:szCs w:val="16"/>
        </w:rPr>
      </w:pPr>
    </w:p>
    <w:p w14:paraId="22C7ABDB" w14:textId="77777777" w:rsidR="00137EB2" w:rsidRPr="005A4FCA" w:rsidRDefault="00137EB2">
      <w:pPr>
        <w:tabs>
          <w:tab w:val="left" w:pos="5670"/>
        </w:tabs>
        <w:rPr>
          <w:b/>
          <w:sz w:val="16"/>
          <w:szCs w:val="16"/>
        </w:rPr>
      </w:pPr>
    </w:p>
    <w:p w14:paraId="6118C5D3" w14:textId="77777777" w:rsidR="007F0522" w:rsidRPr="005A4FCA" w:rsidRDefault="007F0522" w:rsidP="00C7621D">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0E6A249E" w14:textId="77777777" w:rsidR="007F0522" w:rsidRPr="005A4FCA" w:rsidRDefault="007F0522" w:rsidP="00C7621D">
      <w:pPr>
        <w:tabs>
          <w:tab w:val="left" w:pos="5670"/>
        </w:tabs>
        <w:rPr>
          <w:highlight w:val="yellow"/>
        </w:rPr>
      </w:pPr>
    </w:p>
    <w:p w14:paraId="190B89A2" w14:textId="77777777" w:rsidR="007F0522" w:rsidRPr="005A4FCA" w:rsidRDefault="007F0522" w:rsidP="00C7621D">
      <w:pPr>
        <w:tabs>
          <w:tab w:val="left" w:pos="5670"/>
        </w:tabs>
        <w:rPr>
          <w:highlight w:val="yellow"/>
        </w:rPr>
      </w:pPr>
      <w:r w:rsidRPr="005A4FCA">
        <w:rPr>
          <w:highlight w:val="yellow"/>
        </w:rPr>
        <w:t xml:space="preserve">Svaki ugovor o učenju mora sadržavati barem sljedeće elemente: </w:t>
      </w:r>
    </w:p>
    <w:p w14:paraId="6AABC339" w14:textId="77777777" w:rsidR="007F0522" w:rsidRPr="005A4FCA" w:rsidRDefault="007F0522" w:rsidP="00C7621D">
      <w:pPr>
        <w:tabs>
          <w:tab w:val="left" w:pos="5670"/>
        </w:tabs>
        <w:rPr>
          <w:highlight w:val="yellow"/>
        </w:rPr>
      </w:pPr>
    </w:p>
    <w:p w14:paraId="5A6D4476" w14:textId="0D1FBD1B" w:rsidR="007F0522" w:rsidRPr="005A4FCA" w:rsidRDefault="007F7D66" w:rsidP="007F0522">
      <w:pPr>
        <w:pStyle w:val="ListParagraph"/>
        <w:numPr>
          <w:ilvl w:val="0"/>
          <w:numId w:val="11"/>
        </w:numPr>
        <w:tabs>
          <w:tab w:val="left" w:pos="5670"/>
        </w:tabs>
        <w:rPr>
          <w:highlight w:val="yellow"/>
        </w:rPr>
      </w:pPr>
      <w:r>
        <w:rPr>
          <w:highlight w:val="yellow"/>
        </w:rPr>
        <w:t>Ugovor</w:t>
      </w:r>
      <w:r w:rsidR="002B6CAB" w:rsidRPr="005A4FCA">
        <w:rPr>
          <w:highlight w:val="yellow"/>
        </w:rPr>
        <w:t xml:space="preserve"> o učenju dogovaraju i potpisuju tri glavne stranke: sudionik (ili njihov zakonski skrbnik), organizacija pošiljateljica i organizacija primateljica.</w:t>
      </w:r>
    </w:p>
    <w:p w14:paraId="2CE84C25" w14:textId="77777777" w:rsidR="007F0522" w:rsidRPr="005A4FCA" w:rsidRDefault="007F0522" w:rsidP="007F0522">
      <w:pPr>
        <w:pStyle w:val="ListParagraph"/>
        <w:numPr>
          <w:ilvl w:val="0"/>
          <w:numId w:val="1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66BDE2C8" w14:textId="77777777" w:rsidR="007F0522" w:rsidRPr="005A4FCA" w:rsidRDefault="007F0522" w:rsidP="00C7621D">
      <w:pPr>
        <w:pStyle w:val="ListParagraph"/>
        <w:numPr>
          <w:ilvl w:val="0"/>
          <w:numId w:val="11"/>
        </w:numPr>
        <w:rPr>
          <w:highlight w:val="yellow"/>
        </w:rPr>
      </w:pPr>
      <w:r w:rsidRPr="005A4FCA">
        <w:rPr>
          <w:highlight w:val="yellow"/>
        </w:rPr>
        <w:t>Informacije o programu učenja u koji je sudionik upisan u organizaciji pošiljateljici (u slučaju polaznika) ili njihov trenutačni posao (u slučaju osoblja)</w:t>
      </w:r>
    </w:p>
    <w:p w14:paraId="1DB20D77" w14:textId="77777777" w:rsidR="007F0522" w:rsidRPr="005A4FCA" w:rsidRDefault="007F0522" w:rsidP="00C7621D">
      <w:pPr>
        <w:pStyle w:val="ListParagraph"/>
        <w:numPr>
          <w:ilvl w:val="0"/>
          <w:numId w:val="11"/>
        </w:numPr>
        <w:rPr>
          <w:highlight w:val="yellow"/>
        </w:rPr>
      </w:pPr>
      <w:r w:rsidRPr="005A4FCA">
        <w:rPr>
          <w:highlight w:val="yellow"/>
        </w:rPr>
        <w:t>Popis i opis očekivanih ishoda učenja</w:t>
      </w:r>
    </w:p>
    <w:p w14:paraId="52BB5CE8" w14:textId="77777777" w:rsidR="007F0522" w:rsidRPr="005A4FCA" w:rsidRDefault="007F0522" w:rsidP="00C7621D">
      <w:pPr>
        <w:pStyle w:val="ListParagraph"/>
        <w:numPr>
          <w:ilvl w:val="0"/>
          <w:numId w:val="11"/>
        </w:numPr>
        <w:rPr>
          <w:highlight w:val="yellow"/>
        </w:rPr>
      </w:pPr>
      <w:r w:rsidRPr="005A4FCA">
        <w:rPr>
          <w:highlight w:val="yellow"/>
        </w:rPr>
        <w:t>Program učenja i zadaci sudionika u organizaciji primateljici</w:t>
      </w:r>
    </w:p>
    <w:p w14:paraId="78E7FF7A" w14:textId="77777777" w:rsidR="007F0522" w:rsidRPr="005A4FCA" w:rsidRDefault="007F0522" w:rsidP="007F0522">
      <w:pPr>
        <w:pStyle w:val="ListParagraph"/>
        <w:numPr>
          <w:ilvl w:val="0"/>
          <w:numId w:val="11"/>
        </w:numPr>
        <w:rPr>
          <w:highlight w:val="yellow"/>
        </w:rPr>
      </w:pPr>
      <w:r w:rsidRPr="005A4FCA">
        <w:rPr>
          <w:highlight w:val="yellow"/>
        </w:rPr>
        <w:t>Mehanizmi praćenja, mentorstva i potpore te odgovorne osobe u organizaciji primateljici i organizaciji pošiljateljici</w:t>
      </w:r>
    </w:p>
    <w:p w14:paraId="7740EB4B" w14:textId="77777777" w:rsidR="007F0522" w:rsidRPr="005A4FCA" w:rsidRDefault="007F0522" w:rsidP="007F0522">
      <w:pPr>
        <w:pStyle w:val="ListParagraph"/>
        <w:numPr>
          <w:ilvl w:val="0"/>
          <w:numId w:val="11"/>
        </w:numPr>
        <w:rPr>
          <w:highlight w:val="yellow"/>
        </w:rPr>
      </w:pPr>
      <w:r w:rsidRPr="005A4FCA">
        <w:rPr>
          <w:highlight w:val="yellow"/>
        </w:rPr>
        <w:t>Opis oblika, kriterija i postupaka za procjenu ishoda učenja</w:t>
      </w:r>
    </w:p>
    <w:p w14:paraId="108FA5BE" w14:textId="77777777" w:rsidR="007F0522" w:rsidRPr="005A4FCA" w:rsidRDefault="007F0522" w:rsidP="007F0522">
      <w:pPr>
        <w:pStyle w:val="ListParagraph"/>
        <w:numPr>
          <w:ilvl w:val="0"/>
          <w:numId w:val="1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71D6297C" w14:textId="77777777" w:rsidR="007F0522" w:rsidRPr="005A4FCA" w:rsidRDefault="002B6CAB" w:rsidP="00C7621D">
      <w:pPr>
        <w:pStyle w:val="ListParagraph"/>
        <w:numPr>
          <w:ilvl w:val="0"/>
          <w:numId w:val="11"/>
        </w:numPr>
        <w:rPr>
          <w:highlight w:val="yellow"/>
        </w:rPr>
      </w:pPr>
      <w:r w:rsidRPr="005A4FCA">
        <w:rPr>
          <w:highlight w:val="yellow"/>
        </w:rPr>
        <w:t>U slučaju mobilnosti polaznika, informacije o tome kako će se ponovno integrirati u njihovu organizaciju pošiljateljicu po povratku s mobilnosti]</w:t>
      </w:r>
    </w:p>
    <w:p w14:paraId="4002747B" w14:textId="77777777" w:rsidR="00137EB2" w:rsidRPr="005A4FCA" w:rsidRDefault="00137EB2" w:rsidP="00C7621D">
      <w:pPr>
        <w:tabs>
          <w:tab w:val="left" w:pos="5670"/>
        </w:tabs>
        <w:rPr>
          <w:sz w:val="24"/>
          <w:szCs w:val="24"/>
        </w:rPr>
      </w:pPr>
    </w:p>
    <w:p w14:paraId="393B6508" w14:textId="77777777" w:rsidR="00137EB2" w:rsidRPr="005A4FCA" w:rsidRDefault="00137EB2">
      <w:pPr>
        <w:tabs>
          <w:tab w:val="left" w:pos="5670"/>
        </w:tabs>
        <w:rPr>
          <w:sz w:val="24"/>
          <w:szCs w:val="24"/>
        </w:rPr>
      </w:pPr>
    </w:p>
    <w:p w14:paraId="369FAF49" w14:textId="77777777" w:rsidR="00137EB2" w:rsidRPr="005A4FCA" w:rsidRDefault="00137EB2">
      <w:pPr>
        <w:tabs>
          <w:tab w:val="left" w:pos="5670"/>
        </w:tabs>
        <w:rPr>
          <w:sz w:val="16"/>
          <w:szCs w:val="16"/>
        </w:rPr>
        <w:sectPr w:rsidR="00137EB2" w:rsidRPr="005A4FCA"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5A4FCA" w:rsidRDefault="00BC384A" w:rsidP="00986E2C">
      <w:pPr>
        <w:tabs>
          <w:tab w:val="left" w:pos="360"/>
        </w:tabs>
        <w:jc w:val="center"/>
        <w:rPr>
          <w:b/>
        </w:rPr>
      </w:pPr>
      <w:r w:rsidRPr="005A4FCA">
        <w:rPr>
          <w:b/>
        </w:rPr>
        <w:lastRenderedPageBreak/>
        <w:t>Prilog II.:</w:t>
      </w:r>
    </w:p>
    <w:p w14:paraId="51C1B5F1" w14:textId="77777777" w:rsidR="00BC384A" w:rsidRPr="005A4FCA" w:rsidRDefault="00BC384A" w:rsidP="00986E2C">
      <w:pPr>
        <w:tabs>
          <w:tab w:val="left" w:pos="360"/>
        </w:tabs>
        <w:jc w:val="center"/>
        <w:rPr>
          <w:rFonts w:ascii="Arial" w:hAnsi="Arial"/>
          <w:b/>
        </w:rPr>
      </w:pPr>
    </w:p>
    <w:p w14:paraId="0F6DB133" w14:textId="77777777" w:rsidR="00986E2C" w:rsidRPr="005A4FCA" w:rsidRDefault="00986E2C" w:rsidP="00986E2C">
      <w:pPr>
        <w:tabs>
          <w:tab w:val="left" w:pos="360"/>
        </w:tabs>
        <w:jc w:val="center"/>
        <w:rPr>
          <w:rFonts w:ascii="Arial" w:hAnsi="Arial"/>
          <w:b/>
        </w:rPr>
      </w:pPr>
    </w:p>
    <w:p w14:paraId="7E33B269" w14:textId="77777777" w:rsidR="00137EB2" w:rsidRPr="005A4FCA" w:rsidRDefault="00137EB2" w:rsidP="00137EB2">
      <w:pPr>
        <w:tabs>
          <w:tab w:val="left" w:pos="360"/>
        </w:tabs>
        <w:jc w:val="center"/>
        <w:rPr>
          <w:b/>
          <w:sz w:val="24"/>
          <w:szCs w:val="24"/>
        </w:rPr>
      </w:pPr>
      <w:r w:rsidRPr="005A4FCA">
        <w:rPr>
          <w:b/>
          <w:sz w:val="24"/>
        </w:rPr>
        <w:t>OPĆI UVJETI</w:t>
      </w:r>
    </w:p>
    <w:p w14:paraId="205071E3" w14:textId="77777777" w:rsidR="00137EB2" w:rsidRPr="005A4FCA" w:rsidRDefault="00137EB2" w:rsidP="00137EB2">
      <w:pPr>
        <w:tabs>
          <w:tab w:val="left" w:pos="360"/>
        </w:tabs>
        <w:rPr>
          <w:rFonts w:ascii="Arial" w:hAnsi="Arial"/>
        </w:rPr>
      </w:pPr>
    </w:p>
    <w:p w14:paraId="492DE22A" w14:textId="77777777" w:rsidR="00137EB2" w:rsidRPr="005A4FCA" w:rsidRDefault="00137EB2" w:rsidP="00137EB2">
      <w:pPr>
        <w:tabs>
          <w:tab w:val="left" w:pos="360"/>
        </w:tabs>
        <w:rPr>
          <w:rFonts w:ascii="Arial" w:hAnsi="Arial"/>
        </w:rPr>
      </w:pPr>
    </w:p>
    <w:p w14:paraId="004A30CA" w14:textId="77777777" w:rsidR="00137EB2" w:rsidRPr="005A4FCA" w:rsidRDefault="00137EB2" w:rsidP="00137EB2">
      <w:pPr>
        <w:keepNext/>
        <w:rPr>
          <w:b/>
          <w:sz w:val="18"/>
          <w:szCs w:val="18"/>
        </w:rPr>
      </w:pPr>
      <w:r w:rsidRPr="005A4FCA">
        <w:rPr>
          <w:b/>
          <w:sz w:val="18"/>
        </w:rPr>
        <w:t>Članak 1.: Odgovornost</w:t>
      </w:r>
    </w:p>
    <w:p w14:paraId="393E6C75" w14:textId="77777777" w:rsidR="00137EB2" w:rsidRPr="005A4FCA" w:rsidRDefault="00137EB2" w:rsidP="00137EB2">
      <w:pPr>
        <w:keepNext/>
        <w:rPr>
          <w:sz w:val="18"/>
          <w:szCs w:val="18"/>
        </w:rPr>
      </w:pPr>
    </w:p>
    <w:p w14:paraId="2AD38B64" w14:textId="77777777" w:rsidR="00137EB2" w:rsidRPr="005A4FCA" w:rsidRDefault="00137EB2" w:rsidP="00137EB2">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9736C0" w14:textId="77777777" w:rsidR="00137EB2" w:rsidRPr="005A4FCA" w:rsidRDefault="00137EB2" w:rsidP="00137EB2">
      <w:pPr>
        <w:jc w:val="both"/>
        <w:rPr>
          <w:sz w:val="18"/>
          <w:szCs w:val="18"/>
        </w:rPr>
      </w:pPr>
    </w:p>
    <w:p w14:paraId="141C18CD" w14:textId="5915520B" w:rsidR="00137EB2" w:rsidRPr="005A4FCA" w:rsidRDefault="00137EB2" w:rsidP="00137EB2">
      <w:pPr>
        <w:jc w:val="both"/>
        <w:rPr>
          <w:sz w:val="18"/>
          <w:szCs w:val="18"/>
        </w:rPr>
      </w:pPr>
      <w:r w:rsidRPr="005A4FCA">
        <w:rPr>
          <w:sz w:val="18"/>
        </w:rPr>
        <w:t>Nacionalna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Europska komisija ili njihovo osoblje neće se smatrati odgovornim u slučaju odštetnog zahtjeva proizašlog iz ovog ugovora, a koji se odnosi na štetu nastalu tijekom provedbe razdob</w:t>
      </w:r>
      <w:r w:rsidR="00613278">
        <w:rPr>
          <w:sz w:val="18"/>
        </w:rPr>
        <w:t>lja mobilnosti. Sukladno tome, n</w:t>
      </w:r>
      <w:r w:rsidRPr="005A4FCA">
        <w:rPr>
          <w:sz w:val="18"/>
        </w:rPr>
        <w:t>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ili Europska komisija neće razmatrati zahtjeve za naknadu štete proizašle iz odštetnog zahtjeva. </w:t>
      </w:r>
    </w:p>
    <w:p w14:paraId="14F03B07" w14:textId="77777777" w:rsidR="00137EB2" w:rsidRPr="005A4FCA" w:rsidRDefault="00137EB2" w:rsidP="00137EB2">
      <w:pPr>
        <w:tabs>
          <w:tab w:val="left" w:pos="360"/>
        </w:tabs>
        <w:rPr>
          <w:sz w:val="18"/>
          <w:szCs w:val="18"/>
        </w:rPr>
      </w:pPr>
    </w:p>
    <w:p w14:paraId="5F154B1E" w14:textId="77777777" w:rsidR="00137EB2" w:rsidRPr="005A4FCA" w:rsidRDefault="00137EB2" w:rsidP="00137EB2">
      <w:pPr>
        <w:keepNext/>
        <w:rPr>
          <w:b/>
          <w:sz w:val="18"/>
          <w:szCs w:val="18"/>
        </w:rPr>
      </w:pPr>
      <w:r w:rsidRPr="005A4FCA">
        <w:rPr>
          <w:b/>
          <w:sz w:val="18"/>
        </w:rPr>
        <w:t>Članak 2.: Raskid ugovora</w:t>
      </w:r>
    </w:p>
    <w:p w14:paraId="4EEF93FE" w14:textId="77777777" w:rsidR="00137EB2" w:rsidRPr="005A4FCA" w:rsidRDefault="00137EB2" w:rsidP="00137EB2">
      <w:pPr>
        <w:rPr>
          <w:sz w:val="18"/>
          <w:szCs w:val="18"/>
        </w:rPr>
      </w:pPr>
    </w:p>
    <w:p w14:paraId="580D45CC" w14:textId="77777777" w:rsidR="00137EB2" w:rsidRDefault="00137EB2" w:rsidP="00137EB2">
      <w:pPr>
        <w:jc w:val="both"/>
        <w:rPr>
          <w:sz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094D65F2" w14:textId="77777777" w:rsidR="00205DBF" w:rsidRDefault="00205DBF" w:rsidP="00137EB2">
      <w:pPr>
        <w:jc w:val="both"/>
        <w:rPr>
          <w:sz w:val="18"/>
        </w:rPr>
      </w:pPr>
    </w:p>
    <w:p w14:paraId="794CA89D" w14:textId="6E76FFDA" w:rsidR="00205DBF" w:rsidRDefault="00205DBF" w:rsidP="00137EB2">
      <w:pPr>
        <w:jc w:val="both"/>
        <w:rPr>
          <w:sz w:val="18"/>
          <w:szCs w:val="18"/>
        </w:rPr>
      </w:pPr>
      <w:r w:rsidRPr="00205DBF">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1584D64F" w14:textId="77777777" w:rsidR="00205DBF" w:rsidRPr="005A4FCA" w:rsidRDefault="00205DBF" w:rsidP="00137EB2">
      <w:pPr>
        <w:jc w:val="both"/>
        <w:rPr>
          <w:sz w:val="18"/>
          <w:szCs w:val="18"/>
        </w:rPr>
      </w:pPr>
    </w:p>
    <w:p w14:paraId="103B8ABD" w14:textId="77777777" w:rsidR="00583BD1" w:rsidRPr="005A4FCA" w:rsidRDefault="00583BD1" w:rsidP="00137EB2">
      <w:pPr>
        <w:jc w:val="both"/>
        <w:rPr>
          <w:sz w:val="18"/>
          <w:szCs w:val="18"/>
        </w:rPr>
      </w:pPr>
    </w:p>
    <w:p w14:paraId="57463027" w14:textId="45603457" w:rsidR="00583BD1" w:rsidRPr="005A4FCA" w:rsidRDefault="00583BD1" w:rsidP="00137EB2">
      <w:pPr>
        <w:jc w:val="both"/>
        <w:rPr>
          <w:b/>
          <w:sz w:val="18"/>
          <w:szCs w:val="18"/>
        </w:rPr>
      </w:pPr>
      <w:r w:rsidRPr="005A4FCA">
        <w:rPr>
          <w:b/>
          <w:sz w:val="18"/>
        </w:rPr>
        <w:t>Članak 3.: Povrat</w:t>
      </w:r>
    </w:p>
    <w:p w14:paraId="3AB22A8D" w14:textId="77777777" w:rsidR="00583BD1" w:rsidRPr="005A4FCA" w:rsidRDefault="00583BD1" w:rsidP="00137EB2">
      <w:pPr>
        <w:jc w:val="both"/>
        <w:rPr>
          <w:sz w:val="18"/>
          <w:szCs w:val="18"/>
        </w:rPr>
      </w:pPr>
    </w:p>
    <w:p w14:paraId="601729A7" w14:textId="722443DD" w:rsidR="00583BD1" w:rsidRPr="005A4FCA" w:rsidRDefault="00583BD1" w:rsidP="00137EB2">
      <w:pPr>
        <w:jc w:val="both"/>
        <w:rPr>
          <w:sz w:val="18"/>
          <w:szCs w:val="18"/>
        </w:rPr>
      </w:pPr>
      <w:r w:rsidRPr="005A4FCA">
        <w:rPr>
          <w:sz w:val="18"/>
        </w:rPr>
        <w:t>Financijsku potporu ili njezin dio organizacija pošiljateljica</w:t>
      </w:r>
      <w:r w:rsidR="00613278">
        <w:rPr>
          <w:sz w:val="18"/>
        </w:rPr>
        <w:t xml:space="preserve"> će povratiti</w:t>
      </w:r>
      <w:r w:rsidRPr="005A4FCA">
        <w:rPr>
          <w:sz w:val="18"/>
        </w:rPr>
        <w:t xml:space="preserve"> ako sudionik ne poštuje uvjete ugovora </w:t>
      </w:r>
      <w:r w:rsidRPr="005A4FCA">
        <w:rPr>
          <w:sz w:val="18"/>
          <w:highlight w:val="yellow"/>
        </w:rPr>
        <w:t xml:space="preserve">[nacionalna agencija ispunjava s posebnim pravilima o povratu ako je potrebno u Posebnim </w:t>
      </w:r>
      <w:r w:rsidRPr="00613278">
        <w:rPr>
          <w:sz w:val="18"/>
          <w:szCs w:val="18"/>
          <w:highlight w:val="yellow"/>
        </w:rPr>
        <w:t>uvjetima</w:t>
      </w:r>
      <w:r w:rsidRPr="00613278">
        <w:rPr>
          <w:sz w:val="18"/>
          <w:szCs w:val="18"/>
        </w:rPr>
        <w:t xml:space="preserve">]. Ako sudionik 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73A5E1FA" w14:textId="77777777" w:rsidR="00137EB2" w:rsidRPr="005A4FCA" w:rsidRDefault="00137EB2" w:rsidP="00C7621D">
      <w:pPr>
        <w:jc w:val="both"/>
        <w:rPr>
          <w:sz w:val="18"/>
          <w:szCs w:val="18"/>
        </w:rPr>
      </w:pPr>
    </w:p>
    <w:p w14:paraId="3DDB2CC1" w14:textId="6F3C0915" w:rsidR="00137EB2" w:rsidRPr="005A4FCA" w:rsidRDefault="00137EB2" w:rsidP="00137EB2">
      <w:pPr>
        <w:rPr>
          <w:b/>
          <w:sz w:val="18"/>
          <w:szCs w:val="18"/>
        </w:rPr>
      </w:pPr>
      <w:r w:rsidRPr="005A4FCA">
        <w:rPr>
          <w:b/>
          <w:sz w:val="18"/>
        </w:rPr>
        <w:t>Članak 4.: Zaštita podataka</w:t>
      </w:r>
    </w:p>
    <w:p w14:paraId="1C50C88C" w14:textId="77777777" w:rsidR="00137EB2" w:rsidRPr="005A4FCA" w:rsidRDefault="00137EB2" w:rsidP="00137EB2">
      <w:pPr>
        <w:rPr>
          <w:b/>
          <w:sz w:val="18"/>
          <w:szCs w:val="18"/>
        </w:rPr>
      </w:pPr>
    </w:p>
    <w:p w14:paraId="11AE5FD5" w14:textId="57056EE9" w:rsidR="00137EB2" w:rsidRPr="005A4FCA" w:rsidRDefault="00137EB2" w:rsidP="00C7621D">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sidR="00613278">
        <w:rPr>
          <w:sz w:val="18"/>
        </w:rPr>
        <w:t>e organizacije pošiljateljice, n</w:t>
      </w:r>
      <w:r w:rsidRPr="005A4FCA">
        <w:rPr>
          <w:sz w:val="18"/>
        </w:rPr>
        <w:t>acionalne agencije i Europske komisije, ne dovodeći u pitanje mogućnost prosljeđivanja podataka tijelima koja su nadležna za inspekciju i reviziju u skladu sa zakonodavstvom EU</w:t>
      </w:r>
      <w:r w:rsidR="001038E8" w:rsidRPr="005A4FCA">
        <w:rPr>
          <w:rStyle w:val="FootnoteReference"/>
          <w:sz w:val="18"/>
          <w:szCs w:val="18"/>
        </w:rPr>
        <w:footnoteReference w:id="2"/>
      </w:r>
      <w:r w:rsidRPr="005A4FCA">
        <w:rPr>
          <w:sz w:val="18"/>
        </w:rPr>
        <w:t xml:space="preserve"> (Europski revizorski sud ili Europski ured za borbu protiv prijevara (OLAF)).</w:t>
      </w:r>
    </w:p>
    <w:p w14:paraId="699F3735" w14:textId="100DA02C" w:rsidR="00137EB2" w:rsidRPr="005A4FCA" w:rsidRDefault="00137EB2" w:rsidP="00C7621D">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sidR="00613278">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1C15DB60" w14:textId="77777777" w:rsidR="00137EB2" w:rsidRPr="005A4FCA" w:rsidRDefault="00137EB2" w:rsidP="00137EB2">
      <w:pPr>
        <w:rPr>
          <w:sz w:val="18"/>
          <w:szCs w:val="18"/>
        </w:rPr>
      </w:pPr>
    </w:p>
    <w:p w14:paraId="0D8DB3AA" w14:textId="35B7B8D3" w:rsidR="00137EB2" w:rsidRPr="005A4FCA" w:rsidRDefault="00137EB2" w:rsidP="00137EB2">
      <w:pPr>
        <w:rPr>
          <w:sz w:val="18"/>
          <w:szCs w:val="18"/>
        </w:rPr>
      </w:pPr>
      <w:r w:rsidRPr="005A4FCA">
        <w:rPr>
          <w:b/>
          <w:sz w:val="18"/>
        </w:rPr>
        <w:t>Članak 5.: Provjere i revizije</w:t>
      </w:r>
    </w:p>
    <w:p w14:paraId="103246AB" w14:textId="77777777" w:rsidR="00137EB2" w:rsidRPr="005A4FCA" w:rsidRDefault="00137EB2" w:rsidP="00137EB2">
      <w:pPr>
        <w:rPr>
          <w:sz w:val="18"/>
          <w:szCs w:val="18"/>
        </w:rPr>
      </w:pPr>
    </w:p>
    <w:p w14:paraId="3A3D9D16" w14:textId="3352D1BC" w:rsidR="002D5FD9" w:rsidRPr="005A4FCA" w:rsidRDefault="00137EB2" w:rsidP="00137EB2">
      <w:pPr>
        <w:jc w:val="both"/>
        <w:rPr>
          <w:sz w:val="18"/>
          <w:szCs w:val="18"/>
        </w:rPr>
        <w:sectPr w:rsidR="002D5FD9" w:rsidRPr="005A4FC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sidR="00613278">
        <w:rPr>
          <w:sz w:val="18"/>
        </w:rPr>
        <w:t>oje zatraže Europska komisija, n</w:t>
      </w:r>
      <w:r w:rsidRPr="005A4FCA">
        <w:rPr>
          <w:sz w:val="18"/>
        </w:rPr>
        <w:t>acionalna agencija iz</w:t>
      </w:r>
      <w:r w:rsidR="007F7D66">
        <w:rPr>
          <w:sz w:val="18"/>
        </w:rPr>
        <w:t xml:space="preserve"> Republike </w:t>
      </w:r>
      <w:r w:rsidR="007F7D66" w:rsidRPr="007F7D66">
        <w:rPr>
          <w:sz w:val="18"/>
        </w:rPr>
        <w:t>Hrvatske</w:t>
      </w:r>
      <w:r w:rsidRPr="007F7D66">
        <w:rPr>
          <w:sz w:val="18"/>
        </w:rPr>
        <w:t>, ili bilo koje drugo vanjsko tijelo ovlašteno o</w:t>
      </w:r>
      <w:r w:rsidR="00613278" w:rsidRPr="007F7D66">
        <w:rPr>
          <w:sz w:val="18"/>
        </w:rPr>
        <w:t>d strane Europske komisije ili n</w:t>
      </w:r>
      <w:r w:rsidRPr="007F7D66">
        <w:rPr>
          <w:sz w:val="18"/>
        </w:rPr>
        <w:t>acionalne agencije iz</w:t>
      </w:r>
      <w:r w:rsidR="007F7D66" w:rsidRPr="007F7D66">
        <w:rPr>
          <w:sz w:val="18"/>
        </w:rPr>
        <w:t xml:space="preserve"> Republike Hrvatske</w:t>
      </w:r>
      <w:r w:rsidRPr="007F7D66">
        <w:rPr>
          <w:sz w:val="18"/>
        </w:rPr>
        <w:t xml:space="preserve"> u svrhu</w:t>
      </w:r>
      <w:r w:rsidRPr="005A4FCA">
        <w:rPr>
          <w:sz w:val="18"/>
        </w:rPr>
        <w:t xml:space="preserve"> provjere propisne provedbe razd</w:t>
      </w:r>
      <w:r w:rsidR="0034428B" w:rsidRPr="005A4FCA">
        <w:rPr>
          <w:sz w:val="18"/>
        </w:rPr>
        <w:t xml:space="preserve">oblja mobilnosti i odredbi ovog </w:t>
      </w:r>
      <w:r w:rsidR="008A0E44" w:rsidRPr="005A4FCA">
        <w:rPr>
          <w:sz w:val="18"/>
        </w:rPr>
        <w:t>ugovora</w:t>
      </w:r>
    </w:p>
    <w:p w14:paraId="7C579DDD" w14:textId="77777777" w:rsidR="00F66F07" w:rsidRPr="005A4FCA" w:rsidRDefault="00F66F07" w:rsidP="00626BDE">
      <w:pPr>
        <w:rPr>
          <w:b/>
        </w:rPr>
      </w:pPr>
    </w:p>
    <w:sectPr w:rsidR="00F66F07" w:rsidRPr="005A4FC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1BE2" w14:textId="77777777" w:rsidR="00CB2CC5" w:rsidRDefault="00CB2CC5">
      <w:r>
        <w:separator/>
      </w:r>
    </w:p>
  </w:endnote>
  <w:endnote w:type="continuationSeparator" w:id="0">
    <w:p w14:paraId="039AE3C0" w14:textId="77777777" w:rsidR="00CB2CC5" w:rsidRDefault="00CB2CC5">
      <w:r>
        <w:continuationSeparator/>
      </w:r>
    </w:p>
  </w:endnote>
  <w:endnote w:type="continuationNotice" w:id="1">
    <w:p w14:paraId="2B4FDE41" w14:textId="77777777" w:rsidR="00CB2CC5" w:rsidRDefault="00CB2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205DBF">
      <w:rPr>
        <w:rStyle w:val="PageNumber"/>
        <w:noProof/>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05DBF">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EA78" w14:textId="77777777" w:rsidR="00CB2CC5" w:rsidRDefault="00CB2CC5">
      <w:r>
        <w:separator/>
      </w:r>
    </w:p>
  </w:footnote>
  <w:footnote w:type="continuationSeparator" w:id="0">
    <w:p w14:paraId="56319E92" w14:textId="77777777" w:rsidR="00CB2CC5" w:rsidRDefault="00CB2CC5">
      <w:r>
        <w:continuationSeparator/>
      </w:r>
    </w:p>
  </w:footnote>
  <w:footnote w:type="continuationNotice" w:id="1">
    <w:p w14:paraId="50FFF285" w14:textId="77777777" w:rsidR="00CB2CC5" w:rsidRDefault="00CB2CC5"/>
  </w:footnote>
  <w:footnote w:id="2">
    <w:p w14:paraId="47C13C0A" w14:textId="77777777" w:rsidR="001038E8" w:rsidRPr="0034428B" w:rsidRDefault="00C05732" w:rsidP="001038E8">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5B292C97" w14:textId="0B44EDAB" w:rsidR="00C05732" w:rsidRPr="0034428B" w:rsidRDefault="00205DBF" w:rsidP="00E81CB2">
      <w:pPr>
        <w:pStyle w:val="FootnoteText"/>
        <w:ind w:left="0" w:firstLine="0"/>
        <w:rPr>
          <w:sz w:val="18"/>
          <w:szCs w:val="18"/>
        </w:rPr>
      </w:pPr>
      <w:hyperlink r:id="rId1" w:history="1">
        <w:r w:rsidRPr="00626BDE">
          <w:rPr>
            <w:rStyle w:val="Hyperlink"/>
          </w:rPr>
          <w:t>https://erasmus-plus.ec.europa.eu/erasmus-and-data-protection/privacy-statement-mobility-tool</w:t>
        </w:r>
      </w:hyperlink>
      <w:r w:rsidR="005252B0" w:rsidRPr="0034428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2B4A8301"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Ugovor o dodjeli bespov</w:t>
    </w:r>
    <w:r w:rsidR="003D4343">
      <w:rPr>
        <w:rFonts w:ascii="Arial Narrow" w:hAnsi="Arial Narrow"/>
        <w:sz w:val="18"/>
        <w:u w:val="single"/>
      </w:rPr>
      <w:t>ratnih sredstava sa sudionikom –</w:t>
    </w:r>
    <w:r>
      <w:rPr>
        <w:rFonts w:ascii="Arial Narrow" w:hAnsi="Arial Narrow"/>
        <w:sz w:val="18"/>
        <w:u w:val="single"/>
      </w:rPr>
      <w:t xml:space="preserve"> mobilnost pojedinaca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5FB2"/>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1D3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5DBF"/>
    <w:rsid w:val="00207117"/>
    <w:rsid w:val="002073C4"/>
    <w:rsid w:val="002125B3"/>
    <w:rsid w:val="00213DE4"/>
    <w:rsid w:val="00217D54"/>
    <w:rsid w:val="00217D88"/>
    <w:rsid w:val="00222A10"/>
    <w:rsid w:val="00224331"/>
    <w:rsid w:val="00225748"/>
    <w:rsid w:val="00226F95"/>
    <w:rsid w:val="00227D54"/>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06EE2"/>
    <w:rsid w:val="003111BF"/>
    <w:rsid w:val="00312DBD"/>
    <w:rsid w:val="00313A00"/>
    <w:rsid w:val="00313A99"/>
    <w:rsid w:val="003149AE"/>
    <w:rsid w:val="00314AAF"/>
    <w:rsid w:val="00317559"/>
    <w:rsid w:val="00321177"/>
    <w:rsid w:val="00321488"/>
    <w:rsid w:val="00325E5B"/>
    <w:rsid w:val="00326C2B"/>
    <w:rsid w:val="00327163"/>
    <w:rsid w:val="00327246"/>
    <w:rsid w:val="00327ACC"/>
    <w:rsid w:val="003411E6"/>
    <w:rsid w:val="00341429"/>
    <w:rsid w:val="003415BB"/>
    <w:rsid w:val="00343276"/>
    <w:rsid w:val="0034428B"/>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19D9"/>
    <w:rsid w:val="0037251E"/>
    <w:rsid w:val="00373085"/>
    <w:rsid w:val="00374255"/>
    <w:rsid w:val="00377CA7"/>
    <w:rsid w:val="00380C8E"/>
    <w:rsid w:val="0038107B"/>
    <w:rsid w:val="00381B58"/>
    <w:rsid w:val="003823D4"/>
    <w:rsid w:val="00382816"/>
    <w:rsid w:val="003834FE"/>
    <w:rsid w:val="00383559"/>
    <w:rsid w:val="003847E7"/>
    <w:rsid w:val="00387C4F"/>
    <w:rsid w:val="00392103"/>
    <w:rsid w:val="00393DA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343"/>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048"/>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4B10"/>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2EE"/>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288F"/>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2B0"/>
    <w:rsid w:val="00526CD4"/>
    <w:rsid w:val="0053072F"/>
    <w:rsid w:val="00531E8F"/>
    <w:rsid w:val="0053707B"/>
    <w:rsid w:val="005413BB"/>
    <w:rsid w:val="0054215F"/>
    <w:rsid w:val="00542C65"/>
    <w:rsid w:val="00542C94"/>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177"/>
    <w:rsid w:val="00594C90"/>
    <w:rsid w:val="00597E9F"/>
    <w:rsid w:val="005A0CA7"/>
    <w:rsid w:val="005A399E"/>
    <w:rsid w:val="005A42FA"/>
    <w:rsid w:val="005A4FCA"/>
    <w:rsid w:val="005A5156"/>
    <w:rsid w:val="005A573E"/>
    <w:rsid w:val="005A6369"/>
    <w:rsid w:val="005B0D5C"/>
    <w:rsid w:val="005B425F"/>
    <w:rsid w:val="005B4538"/>
    <w:rsid w:val="005B71A9"/>
    <w:rsid w:val="005B72FD"/>
    <w:rsid w:val="005B74A0"/>
    <w:rsid w:val="005C0277"/>
    <w:rsid w:val="005C0BDF"/>
    <w:rsid w:val="005C7136"/>
    <w:rsid w:val="005C78C2"/>
    <w:rsid w:val="005D3A80"/>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3278"/>
    <w:rsid w:val="00621DE5"/>
    <w:rsid w:val="00623073"/>
    <w:rsid w:val="006234B1"/>
    <w:rsid w:val="00624EDA"/>
    <w:rsid w:val="00625DE5"/>
    <w:rsid w:val="00626B93"/>
    <w:rsid w:val="00626BDE"/>
    <w:rsid w:val="00630EC2"/>
    <w:rsid w:val="00634031"/>
    <w:rsid w:val="00640163"/>
    <w:rsid w:val="006410BB"/>
    <w:rsid w:val="006444EB"/>
    <w:rsid w:val="0064462C"/>
    <w:rsid w:val="00644EEB"/>
    <w:rsid w:val="00645A28"/>
    <w:rsid w:val="00645F3B"/>
    <w:rsid w:val="00646542"/>
    <w:rsid w:val="00646D58"/>
    <w:rsid w:val="00646E04"/>
    <w:rsid w:val="00647CF4"/>
    <w:rsid w:val="006561CC"/>
    <w:rsid w:val="00656D82"/>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D66"/>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774E3"/>
    <w:rsid w:val="00880F1C"/>
    <w:rsid w:val="008813AE"/>
    <w:rsid w:val="008817C6"/>
    <w:rsid w:val="008827F1"/>
    <w:rsid w:val="0088570D"/>
    <w:rsid w:val="008977A6"/>
    <w:rsid w:val="008A0E44"/>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2CC5"/>
    <w:rsid w:val="00CB30FF"/>
    <w:rsid w:val="00CB5185"/>
    <w:rsid w:val="00CB6342"/>
    <w:rsid w:val="00CB76F5"/>
    <w:rsid w:val="00CB7849"/>
    <w:rsid w:val="00CB790F"/>
    <w:rsid w:val="00CB793B"/>
    <w:rsid w:val="00CC0041"/>
    <w:rsid w:val="00CC28BF"/>
    <w:rsid w:val="00CC45AF"/>
    <w:rsid w:val="00CC4C20"/>
    <w:rsid w:val="00CC6195"/>
    <w:rsid w:val="00CD3564"/>
    <w:rsid w:val="00CD3D1B"/>
    <w:rsid w:val="00CD44F4"/>
    <w:rsid w:val="00CD52D3"/>
    <w:rsid w:val="00CD786F"/>
    <w:rsid w:val="00CE0464"/>
    <w:rsid w:val="00CE0B59"/>
    <w:rsid w:val="00CE2EDC"/>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6F0"/>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0043274-3CD2-4B22-98A8-72D7FABF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070C-5F48-4016-AA26-CFE770C3B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0D5790EB-A2B7-478D-B629-D473F8AD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2352</Words>
  <Characters>13411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Tea Režek</cp:lastModifiedBy>
  <cp:revision>2</cp:revision>
  <cp:lastPrinted>2021-08-23T13:05:00Z</cp:lastPrinted>
  <dcterms:created xsi:type="dcterms:W3CDTF">2021-10-26T12:48:00Z</dcterms:created>
  <dcterms:modified xsi:type="dcterms:W3CDTF">2021-10-26T12:48:00Z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