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21CFE" w14:textId="06B988F9" w:rsidR="00322FE6" w:rsidRPr="00322FE6" w:rsidRDefault="00760837">
    <w:pPr>
      <w:pStyle w:val="Head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26654B">
      <w:rPr>
        <w:rFonts w:ascii="Arial Narrow" w:hAnsi="Arial Narrow"/>
        <w:sz w:val="18"/>
        <w:szCs w:val="18"/>
      </w:rPr>
      <w:t>II.9</w:t>
    </w:r>
    <w:r w:rsidR="00322FE6" w:rsidRPr="00322FE6">
      <w:rPr>
        <w:rFonts w:ascii="Arial Narrow" w:hAnsi="Arial Narrow"/>
        <w:sz w:val="18"/>
        <w:szCs w:val="18"/>
      </w:rPr>
      <w:t xml:space="preserve"> </w:t>
    </w:r>
    <w:r w:rsidR="0026654B">
      <w:rPr>
        <w:rFonts w:ascii="Arial Narrow" w:hAnsi="Arial Narrow"/>
        <w:sz w:val="18"/>
        <w:szCs w:val="18"/>
      </w:rPr>
      <w:t xml:space="preserve">- </w:t>
    </w:r>
    <w:r w:rsidR="00322FE6" w:rsidRPr="00322FE6">
      <w:rPr>
        <w:rFonts w:ascii="Arial Narrow" w:hAnsi="Arial Narrow"/>
        <w:sz w:val="18"/>
        <w:szCs w:val="18"/>
      </w:rPr>
      <w:t>VET Mobility Quality commitment –</w:t>
    </w:r>
    <w:r>
      <w:rPr>
        <w:rFonts w:ascii="Arial Narrow" w:hAnsi="Arial Narrow"/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6D3A3C"/>
    <w:rsid w:val="00701826"/>
    <w:rsid w:val="00760837"/>
    <w:rsid w:val="00766D2C"/>
    <w:rsid w:val="00961C0C"/>
    <w:rsid w:val="009A7ABF"/>
    <w:rsid w:val="00AB3B2A"/>
    <w:rsid w:val="00AC24EA"/>
    <w:rsid w:val="00B26F52"/>
    <w:rsid w:val="00B37453"/>
    <w:rsid w:val="00C45F0F"/>
    <w:rsid w:val="00D253C2"/>
    <w:rsid w:val="00E52E39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21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AD81-DBB9-40C6-8762-0AF963E213E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2300D-9724-4372-97B9-C31D06F6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BAFBA-E7C1-430E-B438-255D72FE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GUTIERREZ BENET Marta (EAC-EXT)</cp:lastModifiedBy>
  <cp:revision>5</cp:revision>
  <dcterms:created xsi:type="dcterms:W3CDTF">2015-05-05T14:39:00Z</dcterms:created>
  <dcterms:modified xsi:type="dcterms:W3CDTF">2016-04-25T16:04:00Z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